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3DEB6" w14:textId="77777777" w:rsidR="001F5F7B" w:rsidRPr="00743A32" w:rsidRDefault="001F5F7B" w:rsidP="001F5F7B">
      <w:pPr>
        <w:pStyle w:val="Title"/>
      </w:pPr>
      <w:r w:rsidRPr="00743A32">
        <w:t>NEWS RELEASE</w:t>
      </w:r>
    </w:p>
    <w:p w14:paraId="5D93DDC8" w14:textId="77777777" w:rsidR="00D25578" w:rsidRPr="00D25578" w:rsidRDefault="005E6702" w:rsidP="00D25578">
      <w:pPr>
        <w:spacing w:after="0" w:line="240" w:lineRule="auto"/>
        <w:rPr>
          <w:rFonts w:ascii="Tahoma" w:hAnsi="Tahoma" w:cs="Tahoma"/>
          <w:sz w:val="20"/>
          <w:szCs w:val="20"/>
        </w:rPr>
      </w:pPr>
      <w:r w:rsidRPr="00F56DE6">
        <w:rPr>
          <w:rFonts w:ascii="Tahoma" w:hAnsi="Tahoma" w:cs="Tahoma"/>
          <w:b/>
          <w:sz w:val="24"/>
          <w:szCs w:val="24"/>
        </w:rPr>
        <w:t>FOR IMMEDIATE RELEASE</w:t>
      </w:r>
      <w:r w:rsidR="00F56DE6">
        <w:rPr>
          <w:rFonts w:ascii="Tahoma" w:hAnsi="Tahoma" w:cs="Tahoma"/>
          <w:sz w:val="24"/>
          <w:szCs w:val="24"/>
        </w:rPr>
        <w:tab/>
      </w:r>
      <w:r w:rsidR="00F56DE6">
        <w:rPr>
          <w:rFonts w:ascii="Tahoma" w:hAnsi="Tahoma" w:cs="Tahoma"/>
          <w:sz w:val="24"/>
          <w:szCs w:val="24"/>
        </w:rPr>
        <w:tab/>
      </w:r>
      <w:r w:rsidR="00F56DE6">
        <w:rPr>
          <w:rFonts w:ascii="Tahoma" w:hAnsi="Tahoma" w:cs="Tahoma"/>
          <w:sz w:val="24"/>
          <w:szCs w:val="24"/>
        </w:rPr>
        <w:tab/>
      </w:r>
      <w:r w:rsidR="00F56DE6" w:rsidRPr="00F56DE6">
        <w:rPr>
          <w:rFonts w:ascii="Tahoma" w:hAnsi="Tahoma" w:cs="Tahoma"/>
          <w:b/>
          <w:sz w:val="24"/>
          <w:szCs w:val="24"/>
        </w:rPr>
        <w:t>C</w:t>
      </w:r>
      <w:r w:rsidRPr="00F56DE6">
        <w:rPr>
          <w:rFonts w:ascii="Tahoma" w:hAnsi="Tahoma" w:cs="Tahoma"/>
          <w:b/>
          <w:sz w:val="24"/>
          <w:szCs w:val="24"/>
        </w:rPr>
        <w:t>ONTACT:</w:t>
      </w:r>
      <w:r w:rsidRPr="00F56DE6">
        <w:rPr>
          <w:rFonts w:ascii="Tahoma" w:hAnsi="Tahoma" w:cs="Tahoma"/>
          <w:sz w:val="24"/>
          <w:szCs w:val="24"/>
        </w:rPr>
        <w:t xml:space="preserve"> </w:t>
      </w:r>
      <w:r w:rsidRPr="00F56DE6">
        <w:rPr>
          <w:rFonts w:ascii="Tahoma" w:hAnsi="Tahoma" w:cs="Tahoma"/>
          <w:sz w:val="24"/>
          <w:szCs w:val="24"/>
        </w:rPr>
        <w:br/>
      </w:r>
      <w:r w:rsidR="00B136AD">
        <w:rPr>
          <w:rFonts w:ascii="Tahoma" w:hAnsi="Tahoma" w:cs="Tahoma"/>
          <w:sz w:val="24"/>
          <w:szCs w:val="24"/>
        </w:rPr>
        <w:t>September 1</w:t>
      </w:r>
      <w:r w:rsidR="0026068C">
        <w:rPr>
          <w:rFonts w:ascii="Tahoma" w:hAnsi="Tahoma" w:cs="Tahoma"/>
          <w:sz w:val="24"/>
          <w:szCs w:val="24"/>
        </w:rPr>
        <w:t>4</w:t>
      </w:r>
      <w:r w:rsidRPr="00F56DE6">
        <w:rPr>
          <w:rFonts w:ascii="Tahoma" w:hAnsi="Tahoma" w:cs="Tahoma"/>
          <w:sz w:val="24"/>
          <w:szCs w:val="24"/>
        </w:rPr>
        <w:t>, 202</w:t>
      </w:r>
      <w:r w:rsidR="000721C7">
        <w:rPr>
          <w:rFonts w:ascii="Tahoma" w:hAnsi="Tahoma" w:cs="Tahoma"/>
          <w:sz w:val="24"/>
          <w:szCs w:val="24"/>
        </w:rPr>
        <w:t>2</w:t>
      </w:r>
      <w:r w:rsidR="00F83444" w:rsidRPr="00F56DE6">
        <w:rPr>
          <w:rFonts w:ascii="Tahoma" w:hAnsi="Tahoma" w:cs="Tahoma"/>
          <w:sz w:val="24"/>
          <w:szCs w:val="24"/>
        </w:rPr>
        <w:tab/>
      </w:r>
      <w:r w:rsidRPr="00F56DE6">
        <w:rPr>
          <w:rFonts w:ascii="Tahoma" w:hAnsi="Tahoma" w:cs="Tahoma"/>
          <w:sz w:val="24"/>
          <w:szCs w:val="24"/>
        </w:rPr>
        <w:tab/>
      </w:r>
      <w:r w:rsidRPr="00F56DE6">
        <w:rPr>
          <w:rFonts w:ascii="Tahoma" w:hAnsi="Tahoma" w:cs="Tahoma"/>
          <w:sz w:val="24"/>
          <w:szCs w:val="24"/>
        </w:rPr>
        <w:tab/>
      </w:r>
      <w:r w:rsidRPr="00F56DE6">
        <w:rPr>
          <w:rFonts w:ascii="Tahoma" w:hAnsi="Tahoma" w:cs="Tahoma"/>
          <w:sz w:val="24"/>
          <w:szCs w:val="24"/>
        </w:rPr>
        <w:tab/>
      </w:r>
      <w:r w:rsidR="00F56DE6">
        <w:rPr>
          <w:rFonts w:ascii="Tahoma" w:hAnsi="Tahoma" w:cs="Tahoma"/>
          <w:sz w:val="24"/>
          <w:szCs w:val="24"/>
        </w:rPr>
        <w:t xml:space="preserve">         </w:t>
      </w:r>
      <w:r w:rsidR="00F56DE6" w:rsidRPr="00D25578">
        <w:rPr>
          <w:rFonts w:ascii="Tahoma" w:hAnsi="Tahoma" w:cs="Tahoma"/>
          <w:sz w:val="20"/>
          <w:szCs w:val="20"/>
        </w:rPr>
        <w:tab/>
      </w:r>
      <w:r w:rsidR="00D25578" w:rsidRPr="00D25578">
        <w:rPr>
          <w:rFonts w:ascii="Tahoma" w:hAnsi="Tahoma" w:cs="Tahoma"/>
          <w:sz w:val="20"/>
          <w:szCs w:val="20"/>
        </w:rPr>
        <w:t>Laurie Menyo</w:t>
      </w:r>
      <w:r w:rsidR="00D25578">
        <w:rPr>
          <w:rFonts w:ascii="Tahoma" w:hAnsi="Tahoma" w:cs="Tahoma"/>
          <w:sz w:val="20"/>
          <w:szCs w:val="20"/>
        </w:rPr>
        <w:t>,</w:t>
      </w:r>
      <w:r w:rsidR="0035258B">
        <w:rPr>
          <w:rFonts w:ascii="Tahoma" w:hAnsi="Tahoma" w:cs="Tahoma"/>
          <w:sz w:val="20"/>
          <w:szCs w:val="20"/>
        </w:rPr>
        <w:t xml:space="preserve"> ECRI Strategic </w:t>
      </w:r>
      <w:r w:rsidRPr="00D25578">
        <w:rPr>
          <w:rFonts w:ascii="Tahoma" w:hAnsi="Tahoma" w:cs="Tahoma"/>
          <w:sz w:val="20"/>
          <w:szCs w:val="20"/>
        </w:rPr>
        <w:t xml:space="preserve">Communications                                                                                   </w:t>
      </w:r>
      <w:r w:rsidR="00F14840" w:rsidRPr="00D25578">
        <w:rPr>
          <w:rFonts w:ascii="Tahoma" w:hAnsi="Tahoma" w:cs="Tahoma"/>
          <w:sz w:val="20"/>
          <w:szCs w:val="20"/>
        </w:rPr>
        <w:t xml:space="preserve">                      </w:t>
      </w:r>
      <w:r w:rsidR="00F56DE6" w:rsidRPr="00D25578">
        <w:rPr>
          <w:rFonts w:ascii="Tahoma" w:hAnsi="Tahoma" w:cs="Tahoma"/>
          <w:sz w:val="20"/>
          <w:szCs w:val="20"/>
        </w:rPr>
        <w:br/>
        <w:t xml:space="preserve">                                                                                 </w:t>
      </w:r>
      <w:hyperlink r:id="rId8" w:history="1">
        <w:r w:rsidRPr="00D25578">
          <w:rPr>
            <w:rStyle w:val="Hyperlink"/>
            <w:rFonts w:ascii="Tahoma" w:hAnsi="Tahoma" w:cs="Tahoma"/>
            <w:sz w:val="20"/>
            <w:szCs w:val="20"/>
          </w:rPr>
          <w:t>lmenyo@ecri.org</w:t>
        </w:r>
      </w:hyperlink>
      <w:r w:rsidRPr="00D25578">
        <w:rPr>
          <w:rFonts w:ascii="Tahoma" w:hAnsi="Tahoma" w:cs="Tahoma"/>
          <w:sz w:val="20"/>
          <w:szCs w:val="20"/>
        </w:rPr>
        <w:t xml:space="preserve"> | 610.825.6000 x5310 </w:t>
      </w:r>
    </w:p>
    <w:p w14:paraId="0CB0308E" w14:textId="77777777" w:rsidR="00D25578" w:rsidRPr="00D25578" w:rsidRDefault="00D25578" w:rsidP="00D25578">
      <w:pPr>
        <w:spacing w:after="0" w:line="240" w:lineRule="auto"/>
        <w:ind w:firstLine="5040"/>
        <w:rPr>
          <w:rFonts w:ascii="Tahoma" w:hAnsi="Tahoma" w:cs="Tahoma"/>
          <w:sz w:val="20"/>
          <w:szCs w:val="20"/>
        </w:rPr>
      </w:pPr>
    </w:p>
    <w:p w14:paraId="5E436477" w14:textId="77777777" w:rsidR="00D25578" w:rsidRPr="00D25578" w:rsidRDefault="00D25578" w:rsidP="00D25578">
      <w:pPr>
        <w:spacing w:after="0" w:line="240" w:lineRule="auto"/>
        <w:ind w:firstLine="5040"/>
        <w:rPr>
          <w:rFonts w:ascii="Tahoma" w:hAnsi="Tahoma" w:cs="Tahoma"/>
          <w:sz w:val="20"/>
          <w:szCs w:val="20"/>
        </w:rPr>
      </w:pPr>
      <w:r w:rsidRPr="00D25578">
        <w:rPr>
          <w:rFonts w:ascii="Tahoma" w:hAnsi="Tahoma" w:cs="Tahoma"/>
          <w:sz w:val="20"/>
          <w:szCs w:val="20"/>
        </w:rPr>
        <w:t>Renee Brehio, ISMP Public and Media Relations</w:t>
      </w:r>
    </w:p>
    <w:p w14:paraId="5A7221DD" w14:textId="77777777" w:rsidR="00D25578" w:rsidRPr="00D25578" w:rsidRDefault="00B05208" w:rsidP="00D25578">
      <w:pPr>
        <w:spacing w:after="0" w:line="240" w:lineRule="auto"/>
        <w:ind w:firstLine="5040"/>
        <w:rPr>
          <w:rFonts w:ascii="Tahoma" w:hAnsi="Tahoma" w:cs="Tahoma"/>
          <w:sz w:val="20"/>
          <w:szCs w:val="20"/>
        </w:rPr>
      </w:pPr>
      <w:hyperlink r:id="rId9" w:history="1">
        <w:r w:rsidR="00A82C59" w:rsidRPr="00843CBD">
          <w:rPr>
            <w:rStyle w:val="Hyperlink"/>
            <w:rFonts w:ascii="Tahoma" w:hAnsi="Tahoma" w:cs="Tahoma"/>
            <w:sz w:val="20"/>
            <w:szCs w:val="20"/>
          </w:rPr>
          <w:t>rbrehio@ismp.org</w:t>
        </w:r>
      </w:hyperlink>
      <w:r w:rsidR="00A82C59">
        <w:rPr>
          <w:rFonts w:ascii="Tahoma" w:hAnsi="Tahoma" w:cs="Tahoma"/>
          <w:sz w:val="20"/>
          <w:szCs w:val="20"/>
        </w:rPr>
        <w:t xml:space="preserve"> |</w:t>
      </w:r>
      <w:r w:rsidR="00D25578" w:rsidRPr="00D25578">
        <w:rPr>
          <w:rFonts w:ascii="Tahoma" w:hAnsi="Tahoma" w:cs="Tahoma"/>
          <w:sz w:val="20"/>
          <w:szCs w:val="20"/>
        </w:rPr>
        <w:t xml:space="preserve"> 614</w:t>
      </w:r>
      <w:r w:rsidR="00A82C59">
        <w:rPr>
          <w:rFonts w:ascii="Tahoma" w:hAnsi="Tahoma" w:cs="Tahoma"/>
          <w:sz w:val="20"/>
          <w:szCs w:val="20"/>
        </w:rPr>
        <w:t>.</w:t>
      </w:r>
      <w:r w:rsidR="00D25578" w:rsidRPr="00D25578">
        <w:rPr>
          <w:rFonts w:ascii="Tahoma" w:hAnsi="Tahoma" w:cs="Tahoma"/>
          <w:sz w:val="20"/>
          <w:szCs w:val="20"/>
        </w:rPr>
        <w:t>376</w:t>
      </w:r>
      <w:r w:rsidR="00A82C59">
        <w:rPr>
          <w:rFonts w:ascii="Tahoma" w:hAnsi="Tahoma" w:cs="Tahoma"/>
          <w:sz w:val="20"/>
          <w:szCs w:val="20"/>
        </w:rPr>
        <w:t>.</w:t>
      </w:r>
      <w:r w:rsidR="00D25578" w:rsidRPr="00D25578">
        <w:rPr>
          <w:rFonts w:ascii="Tahoma" w:hAnsi="Tahoma" w:cs="Tahoma"/>
          <w:sz w:val="20"/>
          <w:szCs w:val="20"/>
        </w:rPr>
        <w:t>0212</w:t>
      </w:r>
      <w:r w:rsidR="005E6702" w:rsidRPr="00D25578">
        <w:rPr>
          <w:rFonts w:ascii="Tahoma" w:hAnsi="Tahoma" w:cs="Tahoma"/>
          <w:sz w:val="20"/>
          <w:szCs w:val="20"/>
        </w:rPr>
        <w:t xml:space="preserve">   </w:t>
      </w:r>
    </w:p>
    <w:p w14:paraId="678A060E" w14:textId="77777777" w:rsidR="00B136AD" w:rsidRPr="0047738E" w:rsidRDefault="005E6702" w:rsidP="00D25578">
      <w:pPr>
        <w:spacing w:line="240" w:lineRule="auto"/>
        <w:jc w:val="center"/>
        <w:rPr>
          <w:rFonts w:ascii="Tahoma" w:hAnsi="Tahoma" w:cs="Tahoma"/>
          <w:b/>
          <w:sz w:val="24"/>
        </w:rPr>
      </w:pPr>
      <w:r w:rsidRPr="00F56DE6">
        <w:rPr>
          <w:rFonts w:ascii="Tahoma" w:hAnsi="Tahoma" w:cs="Tahoma"/>
          <w:sz w:val="24"/>
          <w:szCs w:val="24"/>
        </w:rPr>
        <w:br/>
      </w:r>
      <w:r w:rsidR="00B136AD" w:rsidRPr="00A82C59">
        <w:rPr>
          <w:rFonts w:ascii="Tahoma" w:hAnsi="Tahoma" w:cs="Tahoma"/>
          <w:b/>
          <w:sz w:val="28"/>
        </w:rPr>
        <w:t xml:space="preserve">ECRI </w:t>
      </w:r>
      <w:r w:rsidR="000721C7" w:rsidRPr="00A82C59">
        <w:rPr>
          <w:rFonts w:ascii="Tahoma" w:hAnsi="Tahoma" w:cs="Tahoma"/>
          <w:b/>
          <w:sz w:val="28"/>
        </w:rPr>
        <w:t xml:space="preserve">&amp; ISMP </w:t>
      </w:r>
      <w:r w:rsidR="00D36A71" w:rsidRPr="00A82C59">
        <w:rPr>
          <w:rFonts w:ascii="Tahoma" w:hAnsi="Tahoma" w:cs="Tahoma"/>
          <w:b/>
          <w:sz w:val="28"/>
        </w:rPr>
        <w:t>Celebrate World Patient Safety Day</w:t>
      </w:r>
      <w:r w:rsidR="00216E9E" w:rsidRPr="00A82C59">
        <w:rPr>
          <w:rFonts w:ascii="Tahoma" w:hAnsi="Tahoma" w:cs="Tahoma"/>
          <w:b/>
          <w:sz w:val="28"/>
        </w:rPr>
        <w:t xml:space="preserve"> 2022</w:t>
      </w:r>
    </w:p>
    <w:p w14:paraId="35174112" w14:textId="77777777" w:rsidR="00B136AD" w:rsidRPr="00A82C59" w:rsidRDefault="0076577E" w:rsidP="00216E9E">
      <w:pPr>
        <w:spacing w:after="160" w:line="259" w:lineRule="auto"/>
        <w:jc w:val="center"/>
        <w:rPr>
          <w:rFonts w:ascii="Tahoma" w:hAnsi="Tahoma" w:cs="Tahoma"/>
          <w:i/>
          <w:sz w:val="20"/>
        </w:rPr>
      </w:pPr>
      <w:r>
        <w:rPr>
          <w:rFonts w:ascii="Tahoma" w:hAnsi="Tahoma" w:cs="Tahoma"/>
          <w:i/>
          <w:sz w:val="20"/>
        </w:rPr>
        <w:t xml:space="preserve">To raise awareness about the risks of medication errors, </w:t>
      </w:r>
      <w:r w:rsidR="00147565" w:rsidRPr="00A82C59">
        <w:rPr>
          <w:rFonts w:ascii="Tahoma" w:hAnsi="Tahoma" w:cs="Tahoma"/>
          <w:i/>
          <w:sz w:val="20"/>
        </w:rPr>
        <w:t>ECRI &amp; ISMP launch</w:t>
      </w:r>
      <w:r w:rsidR="00E17A35">
        <w:rPr>
          <w:rFonts w:ascii="Tahoma" w:hAnsi="Tahoma" w:cs="Tahoma"/>
          <w:i/>
          <w:sz w:val="20"/>
        </w:rPr>
        <w:t xml:space="preserve"> a</w:t>
      </w:r>
      <w:r w:rsidR="0035258B">
        <w:rPr>
          <w:rFonts w:ascii="Tahoma" w:hAnsi="Tahoma" w:cs="Tahoma"/>
          <w:i/>
          <w:sz w:val="20"/>
        </w:rPr>
        <w:t xml:space="preserve"> </w:t>
      </w:r>
      <w:r w:rsidR="00DD2D5B" w:rsidRPr="00A82C59">
        <w:rPr>
          <w:rFonts w:ascii="Tahoma" w:hAnsi="Tahoma" w:cs="Tahoma"/>
          <w:i/>
          <w:sz w:val="20"/>
        </w:rPr>
        <w:t xml:space="preserve">World Patient Safety Day </w:t>
      </w:r>
      <w:r w:rsidR="00A82C59" w:rsidRPr="00A82C59">
        <w:rPr>
          <w:rFonts w:ascii="Tahoma" w:hAnsi="Tahoma" w:cs="Tahoma"/>
          <w:i/>
          <w:sz w:val="20"/>
        </w:rPr>
        <w:t>Resource Center</w:t>
      </w:r>
      <w:r w:rsidR="00DD2D5B" w:rsidRPr="00A82C59">
        <w:rPr>
          <w:rFonts w:ascii="Tahoma" w:hAnsi="Tahoma" w:cs="Tahoma"/>
          <w:i/>
          <w:sz w:val="20"/>
        </w:rPr>
        <w:t xml:space="preserve"> </w:t>
      </w:r>
      <w:r>
        <w:rPr>
          <w:rFonts w:ascii="Tahoma" w:hAnsi="Tahoma" w:cs="Tahoma"/>
          <w:i/>
          <w:sz w:val="20"/>
        </w:rPr>
        <w:t>with guidelines and recommendations for practitioners and consumers</w:t>
      </w:r>
      <w:r w:rsidR="00A82C59">
        <w:rPr>
          <w:rFonts w:ascii="Tahoma" w:hAnsi="Tahoma" w:cs="Tahoma"/>
          <w:i/>
          <w:sz w:val="20"/>
        </w:rPr>
        <w:br/>
      </w:r>
    </w:p>
    <w:p w14:paraId="58281E4A" w14:textId="77777777" w:rsidR="00216E9E" w:rsidRDefault="00F14840" w:rsidP="00526A08">
      <w:pPr>
        <w:spacing w:after="160" w:line="312" w:lineRule="auto"/>
        <w:rPr>
          <w:rFonts w:ascii="Tahoma" w:hAnsi="Tahoma" w:cs="Tahoma"/>
          <w:sz w:val="22"/>
          <w:szCs w:val="22"/>
        </w:rPr>
      </w:pPr>
      <w:r w:rsidRPr="00AC0DE3">
        <w:rPr>
          <w:rFonts w:ascii="Tahoma" w:hAnsi="Tahoma" w:cs="Tahoma"/>
          <w:b/>
          <w:sz w:val="22"/>
        </w:rPr>
        <w:t>PLYMOUTH MEETING, PA—</w:t>
      </w:r>
      <w:r w:rsidR="00B136AD" w:rsidRPr="00B136AD">
        <w:t xml:space="preserve"> </w:t>
      </w:r>
      <w:r w:rsidR="00B136AD" w:rsidRPr="00317CFF">
        <w:rPr>
          <w:rFonts w:ascii="Tahoma" w:hAnsi="Tahoma" w:cs="Tahoma"/>
          <w:sz w:val="22"/>
          <w:szCs w:val="22"/>
        </w:rPr>
        <w:t xml:space="preserve">ECRI, </w:t>
      </w:r>
      <w:r w:rsidR="0047738E" w:rsidRPr="00317CFF">
        <w:rPr>
          <w:rFonts w:ascii="Tahoma" w:hAnsi="Tahoma" w:cs="Tahoma"/>
          <w:sz w:val="22"/>
          <w:szCs w:val="22"/>
        </w:rPr>
        <w:t>the most trusted voice in healthcare</w:t>
      </w:r>
      <w:r w:rsidR="00B136AD" w:rsidRPr="00317CFF">
        <w:rPr>
          <w:rFonts w:ascii="Tahoma" w:hAnsi="Tahoma" w:cs="Tahoma"/>
          <w:sz w:val="22"/>
          <w:szCs w:val="22"/>
        </w:rPr>
        <w:t xml:space="preserve">, </w:t>
      </w:r>
      <w:r w:rsidR="00216E9E">
        <w:rPr>
          <w:rFonts w:ascii="Tahoma" w:hAnsi="Tahoma" w:cs="Tahoma"/>
          <w:sz w:val="22"/>
          <w:szCs w:val="22"/>
        </w:rPr>
        <w:t xml:space="preserve">and the </w:t>
      </w:r>
      <w:r w:rsidR="00B136AD" w:rsidRPr="00317CFF">
        <w:rPr>
          <w:rFonts w:ascii="Tahoma" w:hAnsi="Tahoma" w:cs="Tahoma"/>
          <w:sz w:val="22"/>
          <w:szCs w:val="22"/>
        </w:rPr>
        <w:t xml:space="preserve">Institute for Safe Medication Practices (ISMP), </w:t>
      </w:r>
      <w:r w:rsidR="0047738E" w:rsidRPr="00317CFF">
        <w:rPr>
          <w:rFonts w:ascii="Tahoma" w:hAnsi="Tahoma" w:cs="Tahoma"/>
          <w:color w:val="12242E"/>
          <w:sz w:val="22"/>
          <w:szCs w:val="22"/>
        </w:rPr>
        <w:t xml:space="preserve">a vital force for preventing medication errors, </w:t>
      </w:r>
      <w:r w:rsidR="00B136AD" w:rsidRPr="00317CFF">
        <w:rPr>
          <w:rFonts w:ascii="Tahoma" w:hAnsi="Tahoma" w:cs="Tahoma"/>
          <w:sz w:val="22"/>
          <w:szCs w:val="22"/>
        </w:rPr>
        <w:t xml:space="preserve">are proud to join </w:t>
      </w:r>
      <w:r w:rsidR="00D36A71">
        <w:rPr>
          <w:rFonts w:ascii="Tahoma" w:hAnsi="Tahoma" w:cs="Tahoma"/>
          <w:sz w:val="22"/>
          <w:szCs w:val="22"/>
        </w:rPr>
        <w:t>the World Health Organization</w:t>
      </w:r>
      <w:r w:rsidR="00316CB6">
        <w:rPr>
          <w:rFonts w:ascii="Tahoma" w:hAnsi="Tahoma" w:cs="Tahoma"/>
          <w:sz w:val="22"/>
          <w:szCs w:val="22"/>
        </w:rPr>
        <w:t xml:space="preserve"> </w:t>
      </w:r>
      <w:r w:rsidR="00D36A71">
        <w:rPr>
          <w:rFonts w:ascii="Tahoma" w:hAnsi="Tahoma" w:cs="Tahoma"/>
          <w:sz w:val="22"/>
          <w:szCs w:val="22"/>
        </w:rPr>
        <w:t xml:space="preserve">and healthcare </w:t>
      </w:r>
      <w:r w:rsidR="00B136AD" w:rsidRPr="00317CFF">
        <w:rPr>
          <w:rFonts w:ascii="Tahoma" w:hAnsi="Tahoma" w:cs="Tahoma"/>
          <w:sz w:val="22"/>
          <w:szCs w:val="22"/>
        </w:rPr>
        <w:t xml:space="preserve">leaders around the globe in </w:t>
      </w:r>
      <w:r w:rsidR="00DA4309" w:rsidRPr="00317CFF">
        <w:rPr>
          <w:rFonts w:ascii="Tahoma" w:hAnsi="Tahoma" w:cs="Tahoma"/>
          <w:sz w:val="22"/>
          <w:szCs w:val="22"/>
        </w:rPr>
        <w:t>celebrating</w:t>
      </w:r>
      <w:r w:rsidR="00B136AD" w:rsidRPr="00317CFF">
        <w:rPr>
          <w:rFonts w:ascii="Tahoma" w:hAnsi="Tahoma" w:cs="Tahoma"/>
          <w:sz w:val="22"/>
          <w:szCs w:val="22"/>
        </w:rPr>
        <w:t xml:space="preserve"> World Patient </w:t>
      </w:r>
      <w:r w:rsidR="00FB6E40" w:rsidRPr="00317CFF">
        <w:rPr>
          <w:rFonts w:ascii="Tahoma" w:hAnsi="Tahoma" w:cs="Tahoma"/>
          <w:sz w:val="22"/>
          <w:szCs w:val="22"/>
        </w:rPr>
        <w:t>Safety Day</w:t>
      </w:r>
      <w:r w:rsidR="0047738E" w:rsidRPr="00317CFF">
        <w:rPr>
          <w:rFonts w:ascii="Tahoma" w:hAnsi="Tahoma" w:cs="Tahoma"/>
          <w:sz w:val="22"/>
          <w:szCs w:val="22"/>
        </w:rPr>
        <w:t>,</w:t>
      </w:r>
      <w:r w:rsidR="00FB6E40" w:rsidRPr="00317CFF">
        <w:rPr>
          <w:rFonts w:ascii="Tahoma" w:hAnsi="Tahoma" w:cs="Tahoma"/>
          <w:sz w:val="22"/>
          <w:szCs w:val="22"/>
        </w:rPr>
        <w:t xml:space="preserve"> September 17, 202</w:t>
      </w:r>
      <w:r w:rsidR="000721C7">
        <w:rPr>
          <w:rFonts w:ascii="Tahoma" w:hAnsi="Tahoma" w:cs="Tahoma"/>
          <w:sz w:val="22"/>
          <w:szCs w:val="22"/>
        </w:rPr>
        <w:t>2</w:t>
      </w:r>
      <w:r w:rsidR="00B136AD" w:rsidRPr="00317CFF">
        <w:rPr>
          <w:rFonts w:ascii="Tahoma" w:hAnsi="Tahoma" w:cs="Tahoma"/>
          <w:sz w:val="22"/>
          <w:szCs w:val="22"/>
        </w:rPr>
        <w:t>.</w:t>
      </w:r>
      <w:r w:rsidR="00D36A71">
        <w:rPr>
          <w:rFonts w:ascii="Tahoma" w:hAnsi="Tahoma" w:cs="Tahoma"/>
          <w:sz w:val="22"/>
          <w:szCs w:val="22"/>
        </w:rPr>
        <w:t xml:space="preserve"> </w:t>
      </w:r>
      <w:r w:rsidR="00526A08">
        <w:rPr>
          <w:rFonts w:ascii="Tahoma" w:hAnsi="Tahoma" w:cs="Tahoma"/>
          <w:sz w:val="22"/>
          <w:szCs w:val="22"/>
        </w:rPr>
        <w:t xml:space="preserve">This year’s campaign focuses on </w:t>
      </w:r>
      <w:r w:rsidR="0076577E">
        <w:rPr>
          <w:rFonts w:ascii="Tahoma" w:hAnsi="Tahoma" w:cs="Tahoma"/>
          <w:sz w:val="22"/>
          <w:szCs w:val="22"/>
        </w:rPr>
        <w:t>m</w:t>
      </w:r>
      <w:r w:rsidR="00216E9E">
        <w:rPr>
          <w:rFonts w:ascii="Tahoma" w:hAnsi="Tahoma" w:cs="Tahoma"/>
          <w:sz w:val="22"/>
          <w:szCs w:val="22"/>
        </w:rPr>
        <w:t xml:space="preserve">edication </w:t>
      </w:r>
      <w:r w:rsidR="0076577E">
        <w:rPr>
          <w:rFonts w:ascii="Tahoma" w:hAnsi="Tahoma" w:cs="Tahoma"/>
          <w:sz w:val="22"/>
          <w:szCs w:val="22"/>
        </w:rPr>
        <w:t>s</w:t>
      </w:r>
      <w:r w:rsidR="00216E9E">
        <w:rPr>
          <w:rFonts w:ascii="Tahoma" w:hAnsi="Tahoma" w:cs="Tahoma"/>
          <w:sz w:val="22"/>
          <w:szCs w:val="22"/>
        </w:rPr>
        <w:t>afety</w:t>
      </w:r>
      <w:r w:rsidR="00526A08">
        <w:rPr>
          <w:rFonts w:ascii="Tahoma" w:hAnsi="Tahoma" w:cs="Tahoma"/>
          <w:sz w:val="22"/>
          <w:szCs w:val="22"/>
        </w:rPr>
        <w:t xml:space="preserve"> with the slogan</w:t>
      </w:r>
      <w:r w:rsidR="0076577E">
        <w:rPr>
          <w:rFonts w:ascii="Tahoma" w:hAnsi="Tahoma" w:cs="Tahoma"/>
          <w:sz w:val="22"/>
          <w:szCs w:val="22"/>
        </w:rPr>
        <w:t>,</w:t>
      </w:r>
      <w:r w:rsidR="00526A08">
        <w:rPr>
          <w:rFonts w:ascii="Tahoma" w:hAnsi="Tahoma" w:cs="Tahoma"/>
          <w:sz w:val="22"/>
          <w:szCs w:val="22"/>
        </w:rPr>
        <w:t xml:space="preserve"> “Medication without Harm</w:t>
      </w:r>
      <w:r w:rsidR="00216E9E">
        <w:rPr>
          <w:rFonts w:ascii="Tahoma" w:hAnsi="Tahoma" w:cs="Tahoma"/>
          <w:sz w:val="22"/>
          <w:szCs w:val="22"/>
        </w:rPr>
        <w:t>.</w:t>
      </w:r>
      <w:r w:rsidR="00526A08">
        <w:rPr>
          <w:rFonts w:ascii="Tahoma" w:hAnsi="Tahoma" w:cs="Tahoma"/>
          <w:sz w:val="22"/>
          <w:szCs w:val="22"/>
        </w:rPr>
        <w:t>”</w:t>
      </w:r>
      <w:r w:rsidR="00216E9E">
        <w:rPr>
          <w:rFonts w:ascii="Tahoma" w:hAnsi="Tahoma" w:cs="Tahoma"/>
          <w:sz w:val="22"/>
          <w:szCs w:val="22"/>
        </w:rPr>
        <w:t xml:space="preserve"> </w:t>
      </w:r>
    </w:p>
    <w:p w14:paraId="161ED30E" w14:textId="77777777" w:rsidR="00A82C59" w:rsidRPr="00DD2D5B" w:rsidRDefault="00A82C59" w:rsidP="00A82C59">
      <w:pPr>
        <w:spacing w:after="160" w:line="312" w:lineRule="auto"/>
        <w:rPr>
          <w:rFonts w:ascii="Tahoma" w:hAnsi="Tahoma" w:cs="Tahoma"/>
          <w:sz w:val="22"/>
          <w:szCs w:val="22"/>
        </w:rPr>
      </w:pPr>
      <w:r>
        <w:rPr>
          <w:rFonts w:ascii="Tahoma" w:hAnsi="Tahoma" w:cs="Tahoma"/>
          <w:sz w:val="22"/>
          <w:szCs w:val="22"/>
        </w:rPr>
        <w:t>“</w:t>
      </w:r>
      <w:r w:rsidRPr="00DD2D5B">
        <w:rPr>
          <w:rFonts w:ascii="Tahoma" w:hAnsi="Tahoma" w:cs="Tahoma"/>
          <w:sz w:val="22"/>
          <w:szCs w:val="22"/>
        </w:rPr>
        <w:t>Unsafe medication practices and medication errors are a leading cause of avoidable harm in healthcare</w:t>
      </w:r>
      <w:r w:rsidR="00F075E5">
        <w:rPr>
          <w:rFonts w:ascii="Tahoma" w:hAnsi="Tahoma" w:cs="Tahoma"/>
          <w:sz w:val="22"/>
          <w:szCs w:val="22"/>
        </w:rPr>
        <w:t xml:space="preserve"> globally</w:t>
      </w:r>
      <w:r>
        <w:rPr>
          <w:rFonts w:ascii="Tahoma" w:hAnsi="Tahoma" w:cs="Tahoma"/>
          <w:sz w:val="22"/>
          <w:szCs w:val="22"/>
        </w:rPr>
        <w:t>,” says Marcus Schabacker, MD, PhD, president and CEO of ECRI</w:t>
      </w:r>
      <w:r w:rsidRPr="00DD2D5B">
        <w:rPr>
          <w:rFonts w:ascii="Tahoma" w:hAnsi="Tahoma" w:cs="Tahoma"/>
          <w:sz w:val="22"/>
          <w:szCs w:val="22"/>
        </w:rPr>
        <w:t>.</w:t>
      </w:r>
      <w:r>
        <w:rPr>
          <w:rFonts w:ascii="Tahoma" w:hAnsi="Tahoma" w:cs="Tahoma"/>
          <w:sz w:val="22"/>
          <w:szCs w:val="22"/>
        </w:rPr>
        <w:t xml:space="preserve"> “As we raise awareness of the potential for m</w:t>
      </w:r>
      <w:r w:rsidRPr="00DD2D5B">
        <w:rPr>
          <w:rFonts w:ascii="Tahoma" w:hAnsi="Tahoma" w:cs="Tahoma"/>
          <w:sz w:val="22"/>
          <w:szCs w:val="22"/>
        </w:rPr>
        <w:t xml:space="preserve">edication errors </w:t>
      </w:r>
      <w:r>
        <w:rPr>
          <w:rFonts w:ascii="Tahoma" w:hAnsi="Tahoma" w:cs="Tahoma"/>
          <w:sz w:val="22"/>
          <w:szCs w:val="22"/>
        </w:rPr>
        <w:t xml:space="preserve">to occur, we invite healthcare leaders to join us in taking important steps to make care safer for patients around the world.” </w:t>
      </w:r>
    </w:p>
    <w:p w14:paraId="37936F37" w14:textId="77777777" w:rsidR="00C03F64" w:rsidRDefault="0035258B" w:rsidP="00526A08">
      <w:pPr>
        <w:spacing w:after="160" w:line="312" w:lineRule="auto"/>
        <w:rPr>
          <w:rFonts w:ascii="Tahoma" w:hAnsi="Tahoma" w:cs="Tahoma"/>
          <w:sz w:val="22"/>
          <w:szCs w:val="22"/>
        </w:rPr>
      </w:pPr>
      <w:r>
        <w:rPr>
          <w:rFonts w:ascii="Tahoma" w:hAnsi="Tahoma" w:cs="Tahoma"/>
          <w:sz w:val="22"/>
          <w:szCs w:val="22"/>
        </w:rPr>
        <w:t>The World Health Organization</w:t>
      </w:r>
      <w:r w:rsidR="00316CB6" w:rsidRPr="00316CB6">
        <w:rPr>
          <w:rFonts w:ascii="Tahoma" w:hAnsi="Tahoma" w:cs="Tahoma"/>
          <w:sz w:val="22"/>
          <w:szCs w:val="22"/>
        </w:rPr>
        <w:t xml:space="preserve"> is calling on stakeholders to prioritize and take early action in key areas associated with significant patient harm due to medication errors and focus on the implications of the COVID-19 pandemic on medication safety. </w:t>
      </w:r>
    </w:p>
    <w:p w14:paraId="2E1E747D" w14:textId="77777777" w:rsidR="00C03F64" w:rsidRDefault="00C03F64" w:rsidP="00526A08">
      <w:pPr>
        <w:spacing w:after="160" w:line="312" w:lineRule="auto"/>
        <w:rPr>
          <w:rFonts w:ascii="Tahoma" w:hAnsi="Tahoma" w:cs="Tahoma"/>
          <w:sz w:val="22"/>
          <w:szCs w:val="22"/>
        </w:rPr>
      </w:pPr>
      <w:r>
        <w:rPr>
          <w:rFonts w:ascii="Tahoma" w:hAnsi="Tahoma" w:cs="Tahoma"/>
          <w:sz w:val="22"/>
          <w:szCs w:val="22"/>
        </w:rPr>
        <w:t>According to ISMP, m</w:t>
      </w:r>
      <w:r w:rsidRPr="00316CB6">
        <w:rPr>
          <w:rFonts w:ascii="Tahoma" w:hAnsi="Tahoma" w:cs="Tahoma"/>
          <w:sz w:val="22"/>
          <w:szCs w:val="22"/>
        </w:rPr>
        <w:t xml:space="preserve">any medication-related safety challenges still exist across the globe, including </w:t>
      </w:r>
      <w:r w:rsidR="0076577E" w:rsidRPr="00316CB6">
        <w:rPr>
          <w:rFonts w:ascii="Tahoma" w:hAnsi="Tahoma" w:cs="Tahoma"/>
          <w:sz w:val="22"/>
          <w:szCs w:val="22"/>
        </w:rPr>
        <w:t>the need for more national reporting and learning systems</w:t>
      </w:r>
      <w:r w:rsidR="0076577E">
        <w:rPr>
          <w:rFonts w:ascii="Tahoma" w:hAnsi="Tahoma" w:cs="Tahoma"/>
          <w:sz w:val="22"/>
          <w:szCs w:val="22"/>
        </w:rPr>
        <w:t xml:space="preserve">, the </w:t>
      </w:r>
      <w:r w:rsidR="0076577E" w:rsidRPr="00316CB6">
        <w:rPr>
          <w:rFonts w:ascii="Tahoma" w:hAnsi="Tahoma" w:cs="Tahoma"/>
          <w:sz w:val="22"/>
          <w:szCs w:val="22"/>
        </w:rPr>
        <w:t>lack of medication safety officers in some healthcare organizations</w:t>
      </w:r>
      <w:r w:rsidR="0076577E">
        <w:rPr>
          <w:rFonts w:ascii="Tahoma" w:hAnsi="Tahoma" w:cs="Tahoma"/>
          <w:sz w:val="22"/>
          <w:szCs w:val="22"/>
        </w:rPr>
        <w:t xml:space="preserve">, and </w:t>
      </w:r>
      <w:r w:rsidRPr="00316CB6">
        <w:rPr>
          <w:rFonts w:ascii="Tahoma" w:hAnsi="Tahoma" w:cs="Tahoma"/>
          <w:sz w:val="22"/>
          <w:szCs w:val="22"/>
        </w:rPr>
        <w:t>mix-ups involving the COVID vaccines.</w:t>
      </w:r>
    </w:p>
    <w:p w14:paraId="61679B47" w14:textId="77777777" w:rsidR="00A82C59" w:rsidRDefault="00A82C59" w:rsidP="00A82C59">
      <w:pPr>
        <w:spacing w:after="160" w:line="312" w:lineRule="auto"/>
        <w:rPr>
          <w:rFonts w:ascii="Tahoma" w:hAnsi="Tahoma" w:cs="Tahoma"/>
          <w:sz w:val="22"/>
          <w:szCs w:val="22"/>
        </w:rPr>
      </w:pPr>
      <w:r w:rsidRPr="00316CB6">
        <w:rPr>
          <w:rFonts w:ascii="Tahoma" w:hAnsi="Tahoma" w:cs="Tahoma"/>
          <w:sz w:val="22"/>
          <w:szCs w:val="22"/>
        </w:rPr>
        <w:t>“We applaud WHO for drawing attention to medication safety with this year’s theme.</w:t>
      </w:r>
      <w:r>
        <w:rPr>
          <w:rFonts w:ascii="Tahoma" w:hAnsi="Tahoma" w:cs="Tahoma"/>
          <w:sz w:val="22"/>
          <w:szCs w:val="22"/>
        </w:rPr>
        <w:t xml:space="preserve"> T</w:t>
      </w:r>
      <w:r w:rsidRPr="00316CB6">
        <w:rPr>
          <w:rFonts w:ascii="Tahoma" w:hAnsi="Tahoma" w:cs="Tahoma"/>
          <w:sz w:val="22"/>
          <w:szCs w:val="22"/>
        </w:rPr>
        <w:t>here needs to be a greater global focus on reducing the risk of medication errors</w:t>
      </w:r>
      <w:r>
        <w:rPr>
          <w:rFonts w:ascii="Tahoma" w:hAnsi="Tahoma" w:cs="Tahoma"/>
          <w:sz w:val="22"/>
          <w:szCs w:val="22"/>
        </w:rPr>
        <w:t>,</w:t>
      </w:r>
      <w:r w:rsidRPr="00316CB6">
        <w:rPr>
          <w:rFonts w:ascii="Tahoma" w:hAnsi="Tahoma" w:cs="Tahoma"/>
          <w:sz w:val="22"/>
          <w:szCs w:val="22"/>
        </w:rPr>
        <w:t>” says ISMP President Rita K. Jew, PharmD, MBA, BCPPS, FASHP.</w:t>
      </w:r>
      <w:r>
        <w:rPr>
          <w:rFonts w:ascii="Tahoma" w:hAnsi="Tahoma" w:cs="Tahoma"/>
          <w:sz w:val="22"/>
          <w:szCs w:val="22"/>
        </w:rPr>
        <w:t xml:space="preserve"> “</w:t>
      </w:r>
      <w:r w:rsidRPr="00316CB6">
        <w:rPr>
          <w:rFonts w:ascii="Tahoma" w:hAnsi="Tahoma" w:cs="Tahoma"/>
          <w:sz w:val="22"/>
          <w:szCs w:val="22"/>
        </w:rPr>
        <w:t>We all have a role to play in proactively addressing longstanding and emerging issues to better safeguard our patients</w:t>
      </w:r>
      <w:r>
        <w:rPr>
          <w:rFonts w:ascii="Tahoma" w:hAnsi="Tahoma" w:cs="Tahoma"/>
          <w:sz w:val="22"/>
          <w:szCs w:val="22"/>
        </w:rPr>
        <w:t xml:space="preserve">. ISMP </w:t>
      </w:r>
      <w:r w:rsidRPr="00316CB6">
        <w:rPr>
          <w:rFonts w:ascii="Tahoma" w:hAnsi="Tahoma" w:cs="Tahoma"/>
          <w:sz w:val="22"/>
          <w:szCs w:val="22"/>
        </w:rPr>
        <w:t>offers tools and resources to empower the healthcare community to take action</w:t>
      </w:r>
      <w:r>
        <w:rPr>
          <w:rFonts w:ascii="Tahoma" w:hAnsi="Tahoma" w:cs="Tahoma"/>
          <w:sz w:val="22"/>
          <w:szCs w:val="22"/>
        </w:rPr>
        <w:t xml:space="preserve">.” </w:t>
      </w:r>
      <w:r w:rsidRPr="00316CB6">
        <w:rPr>
          <w:rFonts w:ascii="Tahoma" w:hAnsi="Tahoma" w:cs="Tahoma"/>
          <w:sz w:val="22"/>
          <w:szCs w:val="22"/>
        </w:rPr>
        <w:t xml:space="preserve">  </w:t>
      </w:r>
    </w:p>
    <w:p w14:paraId="5EBCD1A7" w14:textId="77777777" w:rsidR="00A82C59" w:rsidRPr="00D36A71" w:rsidRDefault="00A82C59" w:rsidP="00A82C59">
      <w:pPr>
        <w:spacing w:after="160" w:line="312" w:lineRule="auto"/>
        <w:rPr>
          <w:rFonts w:ascii="Tahoma" w:hAnsi="Tahoma" w:cs="Tahoma"/>
          <w:sz w:val="22"/>
          <w:szCs w:val="22"/>
        </w:rPr>
      </w:pPr>
      <w:r>
        <w:rPr>
          <w:rFonts w:ascii="Tahoma" w:hAnsi="Tahoma" w:cs="Tahoma"/>
          <w:color w:val="12242E"/>
          <w:sz w:val="22"/>
          <w:szCs w:val="22"/>
        </w:rPr>
        <w:lastRenderedPageBreak/>
        <w:t xml:space="preserve">In support of this year’s theme, </w:t>
      </w:r>
      <w:r w:rsidRPr="00427E2F">
        <w:rPr>
          <w:rFonts w:ascii="Tahoma" w:hAnsi="Tahoma" w:cs="Tahoma"/>
          <w:color w:val="3C4245"/>
          <w:sz w:val="22"/>
          <w:szCs w:val="22"/>
        </w:rPr>
        <w:t xml:space="preserve">ECRI and ISMP </w:t>
      </w:r>
      <w:r>
        <w:rPr>
          <w:rFonts w:ascii="Tahoma" w:hAnsi="Tahoma" w:cs="Tahoma"/>
          <w:color w:val="3C4245"/>
          <w:sz w:val="22"/>
          <w:szCs w:val="22"/>
        </w:rPr>
        <w:t xml:space="preserve">developed a </w:t>
      </w:r>
      <w:hyperlink r:id="rId10" w:history="1">
        <w:r w:rsidRPr="0035258B">
          <w:rPr>
            <w:rStyle w:val="Hyperlink"/>
            <w:rFonts w:ascii="Tahoma" w:hAnsi="Tahoma" w:cs="Tahoma"/>
            <w:sz w:val="22"/>
            <w:szCs w:val="22"/>
          </w:rPr>
          <w:t>World Patient Safety Day 2022 Resource Cente</w:t>
        </w:r>
      </w:hyperlink>
      <w:r w:rsidRPr="00526A08">
        <w:rPr>
          <w:rFonts w:ascii="Tahoma" w:hAnsi="Tahoma" w:cs="Tahoma"/>
          <w:sz w:val="22"/>
          <w:szCs w:val="22"/>
          <w:u w:val="single"/>
        </w:rPr>
        <w:t>r</w:t>
      </w:r>
      <w:r>
        <w:rPr>
          <w:rFonts w:ascii="Tahoma" w:hAnsi="Tahoma" w:cs="Tahoma"/>
          <w:color w:val="3C4245"/>
          <w:sz w:val="22"/>
          <w:szCs w:val="22"/>
        </w:rPr>
        <w:t xml:space="preserve"> with </w:t>
      </w:r>
      <w:r w:rsidRPr="00D36A71">
        <w:rPr>
          <w:rFonts w:ascii="Tahoma" w:hAnsi="Tahoma" w:cs="Tahoma"/>
          <w:sz w:val="22"/>
          <w:szCs w:val="22"/>
        </w:rPr>
        <w:t xml:space="preserve">free and shareable resources to support global awareness of the high burden of medication-related harm due to medication errors and unsafe practices. </w:t>
      </w:r>
      <w:r>
        <w:rPr>
          <w:rFonts w:ascii="Tahoma" w:hAnsi="Tahoma" w:cs="Tahoma"/>
          <w:sz w:val="22"/>
          <w:szCs w:val="22"/>
        </w:rPr>
        <w:t xml:space="preserve">Resources include guidelines and recommendations for practitioners and safety tips for consumers. </w:t>
      </w:r>
    </w:p>
    <w:p w14:paraId="0CC3CBDD" w14:textId="77777777" w:rsidR="0081521D" w:rsidRPr="00CD555E" w:rsidRDefault="0081521D" w:rsidP="00526A08">
      <w:pPr>
        <w:spacing w:after="160" w:line="312" w:lineRule="auto"/>
        <w:rPr>
          <w:rFonts w:ascii="Tahoma" w:hAnsi="Tahoma" w:cs="Tahoma"/>
          <w:sz w:val="22"/>
          <w:szCs w:val="22"/>
        </w:rPr>
      </w:pPr>
      <w:r w:rsidRPr="00CD555E">
        <w:rPr>
          <w:rFonts w:ascii="Tahoma" w:hAnsi="Tahoma" w:cs="Tahoma"/>
          <w:sz w:val="22"/>
          <w:szCs w:val="22"/>
        </w:rPr>
        <w:t xml:space="preserve">To learn more </w:t>
      </w:r>
      <w:r w:rsidRPr="0026068C">
        <w:rPr>
          <w:rFonts w:ascii="Tahoma" w:hAnsi="Tahoma" w:cs="Tahoma"/>
          <w:sz w:val="22"/>
          <w:szCs w:val="22"/>
        </w:rPr>
        <w:t>about ECRI and ISMP’s</w:t>
      </w:r>
      <w:r w:rsidRPr="00CD555E">
        <w:rPr>
          <w:rFonts w:ascii="Tahoma" w:hAnsi="Tahoma" w:cs="Tahoma"/>
          <w:sz w:val="22"/>
          <w:szCs w:val="22"/>
        </w:rPr>
        <w:t xml:space="preserve"> World Patient Safety Day resources or for information about membership, </w:t>
      </w:r>
      <w:r w:rsidRPr="0026068C">
        <w:rPr>
          <w:rFonts w:ascii="Tahoma" w:hAnsi="Tahoma" w:cs="Tahoma"/>
          <w:sz w:val="22"/>
          <w:szCs w:val="22"/>
        </w:rPr>
        <w:t xml:space="preserve">visit </w:t>
      </w:r>
      <w:hyperlink r:id="rId11" w:history="1">
        <w:r w:rsidRPr="0026068C">
          <w:rPr>
            <w:rStyle w:val="Hyperlink"/>
            <w:rFonts w:ascii="Tahoma" w:hAnsi="Tahoma" w:cs="Tahoma"/>
            <w:sz w:val="22"/>
            <w:szCs w:val="22"/>
          </w:rPr>
          <w:t>www.ecri.org</w:t>
        </w:r>
      </w:hyperlink>
      <w:r w:rsidRPr="0026068C">
        <w:rPr>
          <w:rFonts w:ascii="Tahoma" w:hAnsi="Tahoma" w:cs="Tahoma"/>
          <w:sz w:val="22"/>
          <w:szCs w:val="22"/>
        </w:rPr>
        <w:t>,</w:t>
      </w:r>
      <w:r w:rsidRPr="00CD555E">
        <w:rPr>
          <w:rFonts w:ascii="Tahoma" w:hAnsi="Tahoma" w:cs="Tahoma"/>
          <w:sz w:val="22"/>
          <w:szCs w:val="22"/>
        </w:rPr>
        <w:t xml:space="preserve"> or contact ECRI at 610-825-6000 or </w:t>
      </w:r>
      <w:hyperlink r:id="rId12" w:history="1">
        <w:r w:rsidR="0035258B" w:rsidRPr="00843CBD">
          <w:rPr>
            <w:rStyle w:val="Hyperlink"/>
            <w:rFonts w:ascii="Tahoma" w:hAnsi="Tahoma" w:cs="Tahoma"/>
            <w:sz w:val="22"/>
            <w:szCs w:val="22"/>
          </w:rPr>
          <w:t>clientservices@ecri.org</w:t>
        </w:r>
      </w:hyperlink>
      <w:r w:rsidR="0035258B">
        <w:rPr>
          <w:rFonts w:ascii="Tahoma" w:hAnsi="Tahoma" w:cs="Tahoma"/>
          <w:sz w:val="22"/>
          <w:szCs w:val="22"/>
        </w:rPr>
        <w:t xml:space="preserve">. </w:t>
      </w:r>
    </w:p>
    <w:p w14:paraId="4E7088BE" w14:textId="77777777" w:rsidR="00F14840" w:rsidRPr="00AC0DE3" w:rsidRDefault="00AC0DE3" w:rsidP="00AC0DE3">
      <w:pPr>
        <w:spacing w:after="160" w:line="259" w:lineRule="auto"/>
        <w:rPr>
          <w:rFonts w:ascii="Tahoma" w:hAnsi="Tahoma" w:cs="Tahoma"/>
          <w:sz w:val="22"/>
          <w:szCs w:val="22"/>
        </w:rPr>
      </w:pPr>
      <w:r>
        <w:rPr>
          <w:rFonts w:ascii="Tahoma" w:hAnsi="Tahoma" w:cs="Tahoma"/>
          <w:sz w:val="22"/>
          <w:szCs w:val="22"/>
        </w:rPr>
        <w:t xml:space="preserve">                                                               #</w:t>
      </w:r>
      <w:r w:rsidR="00F14840" w:rsidRPr="00AC0DE3">
        <w:rPr>
          <w:rFonts w:ascii="Tahoma" w:hAnsi="Tahoma" w:cs="Tahoma"/>
          <w:sz w:val="22"/>
          <w:szCs w:val="22"/>
        </w:rPr>
        <w:t>#</w:t>
      </w:r>
      <w:r>
        <w:rPr>
          <w:rFonts w:ascii="Tahoma" w:hAnsi="Tahoma" w:cs="Tahoma"/>
          <w:sz w:val="22"/>
          <w:szCs w:val="22"/>
        </w:rPr>
        <w:t>#</w:t>
      </w:r>
    </w:p>
    <w:p w14:paraId="4E3AC859" w14:textId="77777777" w:rsidR="00AC0DE3" w:rsidRPr="005D4F9D" w:rsidRDefault="00AC0DE3" w:rsidP="005D4F9D">
      <w:pPr>
        <w:rPr>
          <w:rFonts w:ascii="Tahoma" w:hAnsi="Tahoma" w:cs="Tahoma"/>
          <w:b/>
          <w:sz w:val="24"/>
        </w:rPr>
      </w:pPr>
      <w:r w:rsidRPr="005D4F9D">
        <w:rPr>
          <w:rFonts w:ascii="Tahoma" w:hAnsi="Tahoma" w:cs="Tahoma"/>
          <w:b/>
          <w:sz w:val="24"/>
        </w:rPr>
        <w:t>Social Sharing</w:t>
      </w:r>
    </w:p>
    <w:p w14:paraId="4024EAAE" w14:textId="77777777" w:rsidR="00AC0DE3" w:rsidRPr="0026068C" w:rsidRDefault="00AC0DE3" w:rsidP="00B90107">
      <w:pPr>
        <w:pStyle w:val="ListParagraph"/>
        <w:numPr>
          <w:ilvl w:val="0"/>
          <w:numId w:val="3"/>
        </w:numPr>
        <w:spacing w:after="0"/>
        <w:rPr>
          <w:rFonts w:ascii="Tahoma" w:hAnsi="Tahoma" w:cs="Tahoma"/>
          <w:b/>
          <w:sz w:val="24"/>
        </w:rPr>
      </w:pPr>
      <w:r w:rsidRPr="0026068C">
        <w:rPr>
          <w:rFonts w:ascii="Tahoma" w:hAnsi="Tahoma" w:cs="Tahoma"/>
          <w:sz w:val="20"/>
        </w:rPr>
        <w:t xml:space="preserve">[NEWS] </w:t>
      </w:r>
      <w:r w:rsidR="00526A08">
        <w:rPr>
          <w:rFonts w:ascii="Tahoma" w:hAnsi="Tahoma" w:cs="Tahoma"/>
          <w:sz w:val="20"/>
        </w:rPr>
        <w:t xml:space="preserve">On </w:t>
      </w:r>
      <w:r w:rsidR="00A82C59">
        <w:rPr>
          <w:rFonts w:ascii="Tahoma" w:hAnsi="Tahoma" w:cs="Tahoma"/>
          <w:sz w:val="20"/>
        </w:rPr>
        <w:t xml:space="preserve">September 17, </w:t>
      </w:r>
      <w:r w:rsidR="00526A08">
        <w:rPr>
          <w:rFonts w:ascii="Tahoma" w:hAnsi="Tahoma" w:cs="Tahoma"/>
          <w:sz w:val="20"/>
        </w:rPr>
        <w:t xml:space="preserve">#WorldPatientSafetyDay2022, </w:t>
      </w:r>
      <w:r w:rsidRPr="0026068C">
        <w:rPr>
          <w:rFonts w:ascii="Tahoma" w:hAnsi="Tahoma" w:cs="Tahoma"/>
          <w:sz w:val="20"/>
        </w:rPr>
        <w:t>ECRI</w:t>
      </w:r>
      <w:r w:rsidR="00A0789D" w:rsidRPr="0026068C">
        <w:rPr>
          <w:rFonts w:ascii="Tahoma" w:hAnsi="Tahoma" w:cs="Tahoma"/>
          <w:sz w:val="20"/>
        </w:rPr>
        <w:t xml:space="preserve"> </w:t>
      </w:r>
      <w:r w:rsidR="0026068C">
        <w:rPr>
          <w:rFonts w:ascii="Tahoma" w:hAnsi="Tahoma" w:cs="Tahoma"/>
          <w:sz w:val="20"/>
        </w:rPr>
        <w:t xml:space="preserve">&amp; </w:t>
      </w:r>
      <w:r w:rsidR="00147565">
        <w:rPr>
          <w:rFonts w:ascii="Tahoma" w:hAnsi="Tahoma" w:cs="Tahoma"/>
          <w:sz w:val="20"/>
        </w:rPr>
        <w:t>ISMP</w:t>
      </w:r>
      <w:r w:rsidRPr="0026068C">
        <w:rPr>
          <w:rFonts w:ascii="Tahoma" w:hAnsi="Tahoma" w:cs="Tahoma"/>
          <w:sz w:val="20"/>
        </w:rPr>
        <w:t xml:space="preserve"> </w:t>
      </w:r>
      <w:r w:rsidR="00424025" w:rsidRPr="0026068C">
        <w:rPr>
          <w:rFonts w:ascii="Tahoma" w:hAnsi="Tahoma" w:cs="Tahoma"/>
          <w:sz w:val="20"/>
        </w:rPr>
        <w:t xml:space="preserve">join global leaders in </w:t>
      </w:r>
      <w:r w:rsidR="00AF05FD">
        <w:rPr>
          <w:rFonts w:ascii="Tahoma" w:hAnsi="Tahoma" w:cs="Tahoma"/>
          <w:sz w:val="20"/>
        </w:rPr>
        <w:t>advocat</w:t>
      </w:r>
      <w:r w:rsidR="00526A08">
        <w:rPr>
          <w:rFonts w:ascii="Tahoma" w:hAnsi="Tahoma" w:cs="Tahoma"/>
          <w:sz w:val="20"/>
        </w:rPr>
        <w:t>ing</w:t>
      </w:r>
      <w:r w:rsidR="00AF05FD">
        <w:rPr>
          <w:rFonts w:ascii="Tahoma" w:hAnsi="Tahoma" w:cs="Tahoma"/>
          <w:sz w:val="20"/>
        </w:rPr>
        <w:t xml:space="preserve"> for #</w:t>
      </w:r>
      <w:r w:rsidR="00147565">
        <w:rPr>
          <w:rFonts w:ascii="Tahoma" w:hAnsi="Tahoma" w:cs="Tahoma"/>
          <w:sz w:val="20"/>
        </w:rPr>
        <w:t>medication without harm</w:t>
      </w:r>
      <w:r w:rsidRPr="0026068C">
        <w:rPr>
          <w:rFonts w:ascii="Tahoma" w:hAnsi="Tahoma" w:cs="Tahoma"/>
          <w:sz w:val="20"/>
        </w:rPr>
        <w:t xml:space="preserve"> </w:t>
      </w:r>
    </w:p>
    <w:p w14:paraId="634BE1B6" w14:textId="77777777" w:rsidR="00AC0DE3" w:rsidRPr="00AC0DE3" w:rsidRDefault="00AC0DE3" w:rsidP="009E0BB2">
      <w:pPr>
        <w:pStyle w:val="ListParagraph"/>
        <w:spacing w:after="0"/>
        <w:rPr>
          <w:rFonts w:ascii="Tahoma" w:hAnsi="Tahoma" w:cs="Tahoma"/>
          <w:b/>
          <w:sz w:val="24"/>
        </w:rPr>
      </w:pPr>
    </w:p>
    <w:p w14:paraId="711EEE69" w14:textId="77777777" w:rsidR="0076577E" w:rsidRPr="0035258B" w:rsidRDefault="00F14840" w:rsidP="0035258B">
      <w:pPr>
        <w:rPr>
          <w:rFonts w:ascii="Tahoma" w:hAnsi="Tahoma" w:cs="Tahoma"/>
          <w:b/>
          <w:sz w:val="24"/>
        </w:rPr>
      </w:pPr>
      <w:r w:rsidRPr="00AC7671">
        <w:rPr>
          <w:rFonts w:ascii="Tahoma" w:hAnsi="Tahoma" w:cs="Tahoma"/>
          <w:b/>
          <w:sz w:val="24"/>
        </w:rPr>
        <w:t>About ECRI</w:t>
      </w:r>
      <w:r w:rsidR="0035258B">
        <w:rPr>
          <w:rFonts w:ascii="Tahoma" w:hAnsi="Tahoma" w:cs="Tahoma"/>
          <w:b/>
          <w:sz w:val="24"/>
        </w:rPr>
        <w:br/>
      </w:r>
      <w:proofErr w:type="spellStart"/>
      <w:r w:rsidRPr="005D4F9D">
        <w:rPr>
          <w:rFonts w:ascii="Tahoma" w:hAnsi="Tahoma" w:cs="Tahoma"/>
          <w:color w:val="12242E"/>
          <w:sz w:val="20"/>
          <w:szCs w:val="20"/>
          <w:shd w:val="clear" w:color="auto" w:fill="FFFFFF"/>
        </w:rPr>
        <w:t>ECRI</w:t>
      </w:r>
      <w:proofErr w:type="spellEnd"/>
      <w:r w:rsidRPr="005D4F9D">
        <w:rPr>
          <w:rFonts w:ascii="Tahoma" w:hAnsi="Tahoma" w:cs="Tahoma"/>
          <w:color w:val="12242E"/>
          <w:sz w:val="20"/>
          <w:szCs w:val="20"/>
          <w:shd w:val="clear" w:color="auto" w:fill="FFFFFF"/>
        </w:rPr>
        <w:t xml:space="preserve"> is an independent, nonprofit organization improving the safety, quality, and cost-effectiveness of care across all healthcare settings. </w:t>
      </w:r>
      <w:r w:rsidR="0076577E" w:rsidRPr="0076577E">
        <w:rPr>
          <w:rFonts w:ascii="Tahoma" w:hAnsi="Tahoma" w:cs="Tahoma"/>
          <w:color w:val="12242E"/>
          <w:sz w:val="20"/>
          <w:szCs w:val="20"/>
          <w:shd w:val="clear" w:color="auto" w:fill="FFFFFF"/>
        </w:rPr>
        <w:t>With a focus on technology evaluation and safety, ECRI is respected and trusted by healthcare leaders and agencies worldwide.</w:t>
      </w:r>
    </w:p>
    <w:p w14:paraId="4AAD368B" w14:textId="77777777" w:rsidR="00F14840" w:rsidRPr="005D4F9D" w:rsidRDefault="0035258B" w:rsidP="00147565">
      <w:pPr>
        <w:spacing w:after="240" w:line="240" w:lineRule="auto"/>
        <w:rPr>
          <w:rFonts w:ascii="Tahoma" w:hAnsi="Tahoma" w:cs="Tahoma"/>
          <w:color w:val="12242E"/>
          <w:sz w:val="20"/>
          <w:szCs w:val="20"/>
          <w:shd w:val="clear" w:color="auto" w:fill="FFFFFF"/>
        </w:rPr>
      </w:pPr>
      <w:r>
        <w:rPr>
          <w:rFonts w:ascii="Tahoma" w:hAnsi="Tahoma" w:cs="Tahoma"/>
          <w:color w:val="12242E"/>
          <w:sz w:val="20"/>
          <w:szCs w:val="20"/>
          <w:shd w:val="clear" w:color="auto" w:fill="FFFFFF"/>
        </w:rPr>
        <w:t>For more than</w:t>
      </w:r>
      <w:r w:rsidR="00F14840" w:rsidRPr="005D4F9D">
        <w:rPr>
          <w:rFonts w:ascii="Tahoma" w:hAnsi="Tahoma" w:cs="Tahoma"/>
          <w:color w:val="12242E"/>
          <w:sz w:val="20"/>
          <w:szCs w:val="20"/>
          <w:shd w:val="clear" w:color="auto" w:fill="FFFFFF"/>
        </w:rPr>
        <w:t xml:space="preserve"> fifty years, ECRI has built its reputation on integrity and disciplined rigor, with an unwavering commitment to independence and strict conflict-of-interest rules. ECRI is the only organization worldwide to conduct independent medical device evaluations, with labs located in North America and Asia Pacific. ECRI is designated an Evidence-based Practice Center by the U.S. Agency for Healthcare Research and Quality. ECRI and the Institute for Safe Medication Practices PSO is a federally certified Patient Safety Organization as designated by the U.S. Department of Health and Human Services. The Institute for Safe Medication Practices (ISMP) formally became an ECRI </w:t>
      </w:r>
      <w:r>
        <w:rPr>
          <w:rFonts w:ascii="Tahoma" w:hAnsi="Tahoma" w:cs="Tahoma"/>
          <w:color w:val="12242E"/>
          <w:sz w:val="20"/>
          <w:szCs w:val="20"/>
          <w:shd w:val="clear" w:color="auto" w:fill="FFFFFF"/>
        </w:rPr>
        <w:t>a</w:t>
      </w:r>
      <w:r w:rsidR="00F14840" w:rsidRPr="005D4F9D">
        <w:rPr>
          <w:rFonts w:ascii="Tahoma" w:hAnsi="Tahoma" w:cs="Tahoma"/>
          <w:color w:val="12242E"/>
          <w:sz w:val="20"/>
          <w:szCs w:val="20"/>
          <w:shd w:val="clear" w:color="auto" w:fill="FFFFFF"/>
        </w:rPr>
        <w:t xml:space="preserve">ffiliate in 2020. </w:t>
      </w:r>
    </w:p>
    <w:p w14:paraId="72124AD5" w14:textId="77777777" w:rsidR="00F63F40" w:rsidRDefault="00F14840" w:rsidP="00147565">
      <w:pPr>
        <w:spacing w:after="240" w:line="240" w:lineRule="auto"/>
        <w:rPr>
          <w:rFonts w:ascii="Tahoma" w:hAnsi="Tahoma" w:cs="Tahoma"/>
          <w:color w:val="12242E"/>
          <w:sz w:val="20"/>
          <w:szCs w:val="20"/>
          <w:shd w:val="clear" w:color="auto" w:fill="FFFFFF"/>
        </w:rPr>
      </w:pPr>
      <w:r w:rsidRPr="005D4F9D">
        <w:rPr>
          <w:rFonts w:ascii="Tahoma" w:hAnsi="Tahoma" w:cs="Tahoma"/>
          <w:color w:val="12242E"/>
          <w:sz w:val="20"/>
          <w:szCs w:val="20"/>
          <w:shd w:val="clear" w:color="auto" w:fill="FFFFFF"/>
        </w:rPr>
        <w:t>Visit ww</w:t>
      </w:r>
      <w:r w:rsidR="007A4FB9">
        <w:rPr>
          <w:rFonts w:ascii="Tahoma" w:hAnsi="Tahoma" w:cs="Tahoma"/>
          <w:color w:val="12242E"/>
          <w:sz w:val="20"/>
          <w:szCs w:val="20"/>
          <w:shd w:val="clear" w:color="auto" w:fill="FFFFFF"/>
        </w:rPr>
        <w:t>w.ecri.org and follow @ECRI_Org</w:t>
      </w:r>
    </w:p>
    <w:p w14:paraId="42CDD380" w14:textId="77777777" w:rsidR="008800F4" w:rsidRDefault="008800F4" w:rsidP="00AC0DE3">
      <w:pPr>
        <w:rPr>
          <w:rFonts w:ascii="Tahoma" w:hAnsi="Tahoma" w:cs="Tahoma"/>
          <w:color w:val="12242E"/>
          <w:sz w:val="20"/>
          <w:szCs w:val="20"/>
          <w:shd w:val="clear" w:color="auto" w:fill="FFFFFF"/>
        </w:rPr>
      </w:pPr>
    </w:p>
    <w:p w14:paraId="6D37B4BB" w14:textId="77777777" w:rsidR="00147565" w:rsidRDefault="008800F4" w:rsidP="0035258B">
      <w:pPr>
        <w:rPr>
          <w:rFonts w:ascii="Tahoma" w:hAnsi="Tahoma" w:cs="Tahoma"/>
          <w:color w:val="141414"/>
          <w:sz w:val="20"/>
          <w:szCs w:val="22"/>
        </w:rPr>
      </w:pPr>
      <w:r w:rsidRPr="0035258B">
        <w:rPr>
          <w:rFonts w:ascii="Tahoma" w:hAnsi="Tahoma" w:cs="Tahoma"/>
          <w:b/>
          <w:sz w:val="24"/>
        </w:rPr>
        <w:t>About the Institute for Safe Medication Practices</w:t>
      </w:r>
      <w:r w:rsidRPr="0035258B">
        <w:rPr>
          <w:rFonts w:ascii="Tahoma" w:hAnsi="Tahoma" w:cs="Tahoma"/>
          <w:b/>
          <w:sz w:val="24"/>
        </w:rPr>
        <w:br/>
      </w:r>
      <w:r w:rsidR="00147565" w:rsidRPr="00147565">
        <w:rPr>
          <w:rFonts w:ascii="Tahoma" w:hAnsi="Tahoma" w:cs="Tahoma"/>
          <w:color w:val="000000"/>
          <w:spacing w:val="2"/>
          <w:sz w:val="20"/>
          <w:szCs w:val="22"/>
          <w:shd w:val="clear" w:color="auto" w:fill="FFFFFF"/>
        </w:rPr>
        <w:t xml:space="preserve">The Institute for Safe Medication Practices (ISMP) is the nation’s first 501c (3) nonprofit organization devoted entirely to preventing medication errors. </w:t>
      </w:r>
      <w:r w:rsidR="00147565" w:rsidRPr="00147565">
        <w:rPr>
          <w:rFonts w:ascii="Tahoma" w:hAnsi="Tahoma" w:cs="Tahoma"/>
          <w:color w:val="141414"/>
          <w:sz w:val="20"/>
          <w:szCs w:val="22"/>
        </w:rPr>
        <w:t xml:space="preserve">ISMP is known and respected for its medication safety information. For more than 25 years, it also has served as a vital force for progress. ISMP’s advocacy work alone has resulted in numerous necessary changes in clinical practice, public policy, and drug labeling and packaging. Among its many initiatives, ISMP runs the only national voluntary practitioner medication error reporting program, publishes newsletters with real-time error information read and trusted throughout the global healthcare community, and offers a wide range of unique educational programs, tools, and guidelines. </w:t>
      </w:r>
    </w:p>
    <w:p w14:paraId="0D1D64F8" w14:textId="77777777" w:rsidR="00147565" w:rsidRDefault="00147565" w:rsidP="00147565">
      <w:pPr>
        <w:pStyle w:val="NormalWeb"/>
        <w:shd w:val="clear" w:color="auto" w:fill="FFFFFF"/>
        <w:spacing w:before="0" w:beforeAutospacing="0" w:after="240" w:afterAutospacing="0"/>
        <w:rPr>
          <w:rFonts w:ascii="Tahoma" w:hAnsi="Tahoma" w:cs="Tahoma"/>
          <w:color w:val="141414"/>
          <w:sz w:val="20"/>
          <w:szCs w:val="22"/>
        </w:rPr>
      </w:pPr>
      <w:r w:rsidRPr="00147565">
        <w:rPr>
          <w:rFonts w:ascii="Tahoma" w:hAnsi="Tahoma" w:cs="Tahoma"/>
          <w:color w:val="141414"/>
          <w:sz w:val="20"/>
          <w:szCs w:val="22"/>
        </w:rPr>
        <w:t xml:space="preserve">In 2020, ISMP formally affiliated with ECRI to create one of the largest healthcare quality and safety entities in the world, and ECRI and the ISMP PSO is a federally certified patient safety organization by the U.S. Department of Health and Human Services. As an independent watchdog organization, ISMP receives no advertising revenue and depends entirely on charitable donations, educational grants, newsletter subscriptions, and volunteer efforts to pursue its life-saving work. </w:t>
      </w:r>
    </w:p>
    <w:p w14:paraId="3BB73B76" w14:textId="77777777" w:rsidR="008800F4" w:rsidRPr="00147565" w:rsidRDefault="00147565" w:rsidP="00F075E5">
      <w:pPr>
        <w:pStyle w:val="NormalWeb"/>
        <w:shd w:val="clear" w:color="auto" w:fill="FFFFFF"/>
        <w:spacing w:before="0" w:beforeAutospacing="0" w:after="240" w:afterAutospacing="0"/>
        <w:rPr>
          <w:rFonts w:ascii="Tahoma" w:hAnsi="Tahoma" w:cs="Tahoma"/>
          <w:sz w:val="20"/>
          <w:szCs w:val="22"/>
        </w:rPr>
      </w:pPr>
      <w:r w:rsidRPr="00147565">
        <w:rPr>
          <w:rFonts w:ascii="Tahoma" w:hAnsi="Tahoma" w:cs="Tahoma"/>
          <w:color w:val="141414"/>
          <w:sz w:val="20"/>
          <w:szCs w:val="22"/>
        </w:rPr>
        <w:t xml:space="preserve">Visit </w:t>
      </w:r>
      <w:hyperlink r:id="rId13" w:history="1">
        <w:r w:rsidRPr="00147565">
          <w:rPr>
            <w:rStyle w:val="Hyperlink"/>
            <w:rFonts w:ascii="Tahoma" w:hAnsi="Tahoma" w:cs="Tahoma"/>
            <w:sz w:val="20"/>
            <w:szCs w:val="22"/>
          </w:rPr>
          <w:t>www.ismp.org</w:t>
        </w:r>
      </w:hyperlink>
      <w:r w:rsidRPr="00147565">
        <w:rPr>
          <w:rFonts w:ascii="Tahoma" w:hAnsi="Tahoma" w:cs="Tahoma"/>
          <w:color w:val="141414"/>
          <w:sz w:val="20"/>
          <w:szCs w:val="22"/>
        </w:rPr>
        <w:t xml:space="preserve"> and follow @ismp_org</w:t>
      </w:r>
    </w:p>
    <w:sectPr w:rsidR="008800F4" w:rsidRPr="00147565" w:rsidSect="006B4030">
      <w:footerReference w:type="default" r:id="rId14"/>
      <w:headerReference w:type="first" r:id="rId15"/>
      <w:footerReference w:type="first" r:id="rId16"/>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44D07" w14:textId="77777777" w:rsidR="00B05208" w:rsidRDefault="00B05208" w:rsidP="00C60AF6">
      <w:r>
        <w:separator/>
      </w:r>
    </w:p>
  </w:endnote>
  <w:endnote w:type="continuationSeparator" w:id="0">
    <w:p w14:paraId="00316FA9" w14:textId="77777777" w:rsidR="00B05208" w:rsidRDefault="00B05208" w:rsidP="00C6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81D9AC5-ECB3-4C66-8980-B0601FE89B22}"/>
  </w:font>
  <w:font w:name="Times New Roman">
    <w:panose1 w:val="02020603050405020304"/>
    <w:charset w:val="00"/>
    <w:family w:val="roman"/>
    <w:pitch w:val="variable"/>
    <w:sig w:usb0="E0002EFF" w:usb1="C000785B" w:usb2="00000009" w:usb3="00000000" w:csb0="000001FF" w:csb1="00000000"/>
    <w:embedRegular r:id="rId2" w:fontKey="{DA89AAB1-B5B8-40E4-BE7D-B0AA13613BED}"/>
    <w:embedBold r:id="rId3" w:fontKey="{EAF9A793-ED11-4FD8-94DD-A4758332B422}"/>
    <w:embedItalic r:id="rId4" w:fontKey="{FE5F0344-8BD6-4DD0-B09D-C943328C994F}"/>
  </w:font>
  <w:font w:name="Courier New">
    <w:panose1 w:val="02070309020205020404"/>
    <w:charset w:val="00"/>
    <w:family w:val="modern"/>
    <w:pitch w:val="fixed"/>
    <w:sig w:usb0="E0002EFF" w:usb1="C0007843" w:usb2="00000009" w:usb3="00000000" w:csb0="000001FF" w:csb1="00000000"/>
    <w:embedRegular r:id="rId5" w:fontKey="{DC882CE2-0F33-4914-A34F-372B7BB460AF}"/>
  </w:font>
  <w:font w:name="Wingdings">
    <w:panose1 w:val="05000000000000000000"/>
    <w:charset w:val="02"/>
    <w:family w:val="auto"/>
    <w:pitch w:val="variable"/>
    <w:sig w:usb0="00000000" w:usb1="10000000" w:usb2="00000000" w:usb3="00000000" w:csb0="80000000" w:csb1="00000000"/>
    <w:embedRegular r:id="rId6" w:fontKey="{BBF563AC-6D36-475E-810B-BDD8CCF9CCDE}"/>
  </w:font>
  <w:font w:name="Open Sans">
    <w:panose1 w:val="020B0606030504020204"/>
    <w:charset w:val="00"/>
    <w:family w:val="swiss"/>
    <w:pitch w:val="variable"/>
    <w:sig w:usb0="E00002EF" w:usb1="4000205B" w:usb2="00000028" w:usb3="00000000" w:csb0="0000019F" w:csb1="00000000"/>
    <w:embedRegular r:id="rId7" w:fontKey="{B8B4EAB8-DEC5-4859-9325-CEE52FE4B34D}"/>
  </w:font>
  <w:font w:name="Calibri">
    <w:panose1 w:val="020F0502020204030204"/>
    <w:charset w:val="00"/>
    <w:family w:val="swiss"/>
    <w:pitch w:val="variable"/>
    <w:sig w:usb0="E4002EFF" w:usb1="C000247B" w:usb2="00000009" w:usb3="00000000" w:csb0="000001FF" w:csb1="00000000"/>
    <w:embedRegular r:id="rId8" w:fontKey="{61B83204-B1FC-4062-8F28-9B93F20F5D4E}"/>
    <w:embedBold r:id="rId9" w:fontKey="{1ACD696E-927F-4684-9157-6F5785841AC7}"/>
    <w:embedItalic r:id="rId10" w:fontKey="{E70ED367-B854-4BBC-895C-B2DF21F1B40B}"/>
  </w:font>
  <w:font w:name="Source Sans Pro">
    <w:altName w:val="Arial"/>
    <w:charset w:val="00"/>
    <w:family w:val="swiss"/>
    <w:pitch w:val="variable"/>
    <w:sig w:usb0="600002F7" w:usb1="02000001" w:usb2="00000000" w:usb3="00000000" w:csb0="0000019F" w:csb1="00000000"/>
    <w:embedRegular r:id="rId11" w:fontKey="{03E664FE-0C72-45E5-A1D3-5392F9CABA49}"/>
    <w:embedBold r:id="rId12" w:fontKey="{8F67322D-E051-4729-A804-E1A42865838D}"/>
  </w:font>
  <w:font w:name="Assistant">
    <w:charset w:val="B1"/>
    <w:family w:val="auto"/>
    <w:pitch w:val="variable"/>
    <w:sig w:usb0="A00008FF" w:usb1="4000204B" w:usb2="00000000" w:usb3="00000000" w:csb0="00000021" w:csb1="00000000"/>
    <w:embedRegular r:id="rId13" w:fontKey="{908A6063-CF71-4F53-9BB2-952670191005}"/>
    <w:embedBold r:id="rId14" w:fontKey="{1654FB3E-4586-4A43-9E73-57B2AD5F5ACB}"/>
  </w:font>
  <w:font w:name="Source Sans Pro SemiBold">
    <w:altName w:val="Cambria Math"/>
    <w:charset w:val="00"/>
    <w:family w:val="swiss"/>
    <w:pitch w:val="variable"/>
    <w:sig w:usb0="600002F7" w:usb1="02000001" w:usb2="00000000" w:usb3="00000000" w:csb0="0000019F" w:csb1="00000000"/>
    <w:embedRegular r:id="rId15" w:fontKey="{7A8702AA-2416-49FA-AFEF-2CFD7482FF67}"/>
  </w:font>
  <w:font w:name="Arial">
    <w:panose1 w:val="020B0604020202020204"/>
    <w:charset w:val="00"/>
    <w:family w:val="swiss"/>
    <w:pitch w:val="variable"/>
    <w:sig w:usb0="E0002EFF" w:usb1="C000785B" w:usb2="00000009" w:usb3="00000000" w:csb0="000001FF" w:csb1="00000000"/>
    <w:embedRegular r:id="rId16" w:fontKey="{4359B3A3-0A6A-4562-AF02-1620802B8EF4}"/>
  </w:font>
  <w:font w:name="Minion Pro">
    <w:altName w:val="Cambria Math"/>
    <w:panose1 w:val="00000000000000000000"/>
    <w:charset w:val="00"/>
    <w:family w:val="roman"/>
    <w:notTrueType/>
    <w:pitch w:val="variable"/>
    <w:sig w:usb0="60000287" w:usb1="00000001" w:usb2="00000000" w:usb3="00000000" w:csb0="0000019F" w:csb1="00000000"/>
  </w:font>
  <w:font w:name="Assistant SemiBold">
    <w:charset w:val="B1"/>
    <w:family w:val="auto"/>
    <w:pitch w:val="variable"/>
    <w:sig w:usb0="A00008FF" w:usb1="4000204B" w:usb2="00000000" w:usb3="00000000" w:csb0="00000021" w:csb1="00000000"/>
    <w:embedRegular r:id="rId17" w:fontKey="{1BAADE2D-F005-47E4-B90B-D923B9CD6719}"/>
  </w:font>
  <w:font w:name="Segoe UI">
    <w:panose1 w:val="020B0502040204020203"/>
    <w:charset w:val="00"/>
    <w:family w:val="swiss"/>
    <w:pitch w:val="variable"/>
    <w:sig w:usb0="E4002EFF" w:usb1="C000E47F" w:usb2="00000009" w:usb3="00000000" w:csb0="000001FF" w:csb1="00000000"/>
    <w:embedRegular r:id="rId18" w:fontKey="{FFDE4822-17D1-4A8E-9E2C-FF74DDF637F1}"/>
  </w:font>
  <w:font w:name="Franklin Gothic Book">
    <w:panose1 w:val="020B0503020102020204"/>
    <w:charset w:val="00"/>
    <w:family w:val="swiss"/>
    <w:pitch w:val="variable"/>
    <w:sig w:usb0="00000287" w:usb1="00000000" w:usb2="00000000" w:usb3="00000000" w:csb0="0000009F" w:csb1="00000000"/>
    <w:embedRegular r:id="rId19" w:fontKey="{67A04388-FA87-4929-8915-E3C76724455F}"/>
  </w:font>
  <w:font w:name="Tahoma">
    <w:panose1 w:val="020B0604030504040204"/>
    <w:charset w:val="00"/>
    <w:family w:val="swiss"/>
    <w:pitch w:val="variable"/>
    <w:sig w:usb0="E1002EFF" w:usb1="C000605B" w:usb2="00000029" w:usb3="00000000" w:csb0="000101FF" w:csb1="00000000"/>
    <w:embedRegular r:id="rId20" w:fontKey="{281990D7-1826-4BCD-ABA0-32EE5418DAEC}"/>
    <w:embedBold r:id="rId21" w:fontKey="{59A2FD35-6EC6-4A5B-99C5-DFF511179388}"/>
    <w:embedItalic r:id="rId22" w:fontKey="{3636E11B-0F94-4210-B06D-3D317F80BBE4}"/>
  </w:font>
  <w:font w:name="Font Awesome 5 Brands">
    <w:charset w:val="00"/>
    <w:family w:val="auto"/>
    <w:pitch w:val="variable"/>
    <w:sig w:usb0="00000003" w:usb1="00000000" w:usb2="00000000" w:usb3="00000000" w:csb0="00000001" w:csb1="00000000"/>
    <w:embedRegular r:id="rId23" w:fontKey="{DE6BCD22-1F47-4551-B34A-26A79715D105}"/>
  </w:font>
  <w:font w:name="Cambria">
    <w:panose1 w:val="02040503050406030204"/>
    <w:charset w:val="00"/>
    <w:family w:val="roman"/>
    <w:pitch w:val="variable"/>
    <w:sig w:usb0="E00006FF" w:usb1="420024FF" w:usb2="02000000" w:usb3="00000000" w:csb0="0000019F" w:csb1="00000000"/>
    <w:embedRegular r:id="rId24" w:fontKey="{7CE7C12B-DF4C-4F14-8B5D-5CE71B53DD3F}"/>
  </w:font>
  <w:font w:name="Calibri Light">
    <w:panose1 w:val="020F0302020204030204"/>
    <w:charset w:val="00"/>
    <w:family w:val="swiss"/>
    <w:pitch w:val="variable"/>
    <w:sig w:usb0="E4002EFF" w:usb1="C000247B" w:usb2="00000009" w:usb3="00000000" w:csb0="000001FF" w:csb1="00000000"/>
    <w:embedRegular r:id="rId25" w:fontKey="{4CAF77FF-8907-438E-99B4-25344AF6E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47BE" w14:textId="77777777" w:rsidR="00FD70F5" w:rsidRDefault="00FD70F5" w:rsidP="00C60AF6">
    <w:pPr>
      <w:pStyle w:val="BasicParagraph"/>
    </w:pPr>
  </w:p>
  <w:p w14:paraId="7B543157" w14:textId="77777777" w:rsidR="00FD70F5" w:rsidRPr="00767ACA" w:rsidRDefault="00FD70F5" w:rsidP="00094317">
    <w:pPr>
      <w:pStyle w:val="footertext"/>
      <w:jc w:val="right"/>
    </w:pPr>
    <w:r w:rsidRPr="000D7F69">
      <w:rPr>
        <w:rFonts w:ascii="Source Sans Pro SemiBold" w:hAnsi="Source Sans Pro SemiBold"/>
      </w:rPr>
      <w:t>5200 Butler Pike, Plymouth Meeting, PA</w:t>
    </w:r>
    <w:r w:rsidR="00767ACA" w:rsidRPr="000D7F69">
      <w:rPr>
        <w:rFonts w:ascii="Source Sans Pro SemiBold" w:hAnsi="Source Sans Pro SemiBold"/>
      </w:rPr>
      <w:t xml:space="preserve"> </w:t>
    </w:r>
    <w:r w:rsidRPr="000D7F69">
      <w:rPr>
        <w:rFonts w:ascii="Source Sans Pro SemiBold" w:hAnsi="Source Sans Pro SemiBold"/>
      </w:rPr>
      <w:t xml:space="preserve"> 19462</w:t>
    </w:r>
    <w:r w:rsidR="00767ACA" w:rsidRPr="000D7F69">
      <w:rPr>
        <w:rFonts w:ascii="Source Sans Pro SemiBold" w:hAnsi="Source Sans Pro SemiBold"/>
      </w:rPr>
      <w:br/>
    </w:r>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 xml:space="preserve">clientservices@ecri.org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00767ACA" w:rsidRPr="000D7F69">
      <w:rPr>
        <w:rFonts w:ascii="Source Sans Pro SemiBold" w:hAnsi="Source Sans Pro SemiBold"/>
      </w:rPr>
      <w:t xml:space="preserve">     </w:t>
    </w:r>
    <w:hyperlink r:id="rId1"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2" w:history="1">
      <w:r w:rsidR="00767ACA" w:rsidRPr="00767ACA">
        <w:rPr>
          <w:rStyle w:val="Hyperlink"/>
          <w:rFonts w:ascii="Font Awesome 5 Brands" w:hAnsi="Font Awesome 5 Brands" w:cs="Assistant SemiBold"/>
          <w:color w:val="EE2737"/>
          <w:sz w:val="14"/>
          <w:szCs w:val="14"/>
          <w:u w:val="none"/>
        </w:rPr>
        <w:t></w:t>
      </w:r>
    </w:hyperlink>
    <w:r w:rsidR="00767ACA" w:rsidRPr="00767ACA">
      <w:rPr>
        <w:rFonts w:ascii="Cambria" w:hAnsi="Cambria"/>
      </w:rPr>
      <w:t xml:space="preserve">  </w:t>
    </w:r>
    <w:hyperlink r:id="rId3" w:history="1">
      <w:r w:rsidR="00767ACA" w:rsidRPr="00767ACA">
        <w:rPr>
          <w:rStyle w:val="Hyperlink"/>
          <w:rFonts w:ascii="Font Awesome 5 Brands" w:hAnsi="Font Awesome 5 Brands" w:cs="Assistant SemiBold"/>
          <w:color w:val="EE2737"/>
          <w:sz w:val="14"/>
          <w:szCs w:val="14"/>
          <w:u w:val="none"/>
        </w:rPr>
        <w: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2AD9" w14:textId="77777777" w:rsidR="00094317" w:rsidRDefault="00094317" w:rsidP="00094317">
    <w:pPr>
      <w:pStyle w:val="BasicParagraph"/>
    </w:pPr>
    <w:r>
      <w:rPr>
        <w:noProof/>
      </w:rPr>
      <mc:AlternateContent>
        <mc:Choice Requires="wps">
          <w:drawing>
            <wp:anchor distT="0" distB="0" distL="114300" distR="114300" simplePos="0" relativeHeight="251657216" behindDoc="0" locked="0" layoutInCell="1" allowOverlap="1" wp14:anchorId="019482AD" wp14:editId="3965EABC">
              <wp:simplePos x="0" y="0"/>
              <wp:positionH relativeFrom="margin">
                <wp:align>center</wp:align>
              </wp:positionH>
              <wp:positionV relativeFrom="paragraph">
                <wp:posOffset>130592</wp:posOffset>
              </wp:positionV>
              <wp:extent cx="301752" cy="0"/>
              <wp:effectExtent l="0" t="19050" r="22225" b="19050"/>
              <wp:wrapNone/>
              <wp:docPr id="5" name="Straight Connector 5"/>
              <wp:cNvGraphicFramePr/>
              <a:graphic xmlns:a="http://schemas.openxmlformats.org/drawingml/2006/main">
                <a:graphicData uri="http://schemas.microsoft.com/office/word/2010/wordprocessingShape">
                  <wps:wsp>
                    <wps:cNvCnPr/>
                    <wps:spPr>
                      <a:xfrm flipV="1">
                        <a:off x="0" y="0"/>
                        <a:ext cx="301752" cy="0"/>
                      </a:xfrm>
                      <a:prstGeom prst="line">
                        <a:avLst/>
                      </a:prstGeom>
                      <a:ln w="38100">
                        <a:solidFill>
                          <a:srgbClr val="EE27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375AF" id="Straight Connector 5" o:spid="_x0000_s1026" style="position:absolute;flip:y;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pt" to="23.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" strokecolor="#ee2737" strokeweight="3pt">
              <v:stroke joinstyle="miter"/>
              <w10:wrap anchorx="margin"/>
            </v:line>
          </w:pict>
        </mc:Fallback>
      </mc:AlternateContent>
    </w:r>
  </w:p>
  <w:p w14:paraId="47D47AAF" w14:textId="77777777" w:rsidR="00094317" w:rsidRDefault="00094317" w:rsidP="00094317">
    <w:pPr>
      <w:pStyle w:val="footertext"/>
    </w:pPr>
    <w:r w:rsidRPr="000D7F69">
      <w:rPr>
        <w:rFonts w:ascii="Source Sans Pro SemiBold" w:hAnsi="Source Sans Pro SemiBold"/>
      </w:rPr>
      <w:t>5200 Butler Pike, Plymouth Meeting, PA  19462</w:t>
    </w:r>
    <w:r w:rsidRPr="000D7F69">
      <w:rPr>
        <w:rFonts w:ascii="Source Sans Pro SemiBold" w:hAnsi="Source Sans Pro SemiBold"/>
      </w:rPr>
      <w:br/>
    </w:r>
    <w:proofErr w:type="gramStart"/>
    <w:r w:rsidRPr="000D7F69">
      <w:rPr>
        <w:rFonts w:ascii="Source Sans Pro SemiBold" w:hAnsi="Source Sans Pro SemiBold"/>
        <w:color w:val="EE2737"/>
      </w:rPr>
      <w:t>e</w:t>
    </w:r>
    <w:r w:rsidRPr="000D7F69">
      <w:rPr>
        <w:rFonts w:ascii="Source Sans Pro SemiBold" w:hAnsi="Source Sans Pro SemiBold"/>
        <w:color w:val="1C242C"/>
      </w:rPr>
      <w:t xml:space="preserve">  </w:t>
    </w:r>
    <w:r w:rsidRPr="000D7F69">
      <w:rPr>
        <w:rFonts w:ascii="Source Sans Pro SemiBold" w:hAnsi="Source Sans Pro SemiBold"/>
      </w:rPr>
      <w:t>clientservices@ecri.org</w:t>
    </w:r>
    <w:proofErr w:type="gramEnd"/>
    <w:r w:rsidRPr="000D7F69">
      <w:rPr>
        <w:rFonts w:ascii="Source Sans Pro SemiBold" w:hAnsi="Source Sans Pro SemiBold"/>
      </w:rPr>
      <w:t xml:space="preserve">     </w:t>
    </w:r>
    <w:r w:rsidRPr="000D7F69">
      <w:rPr>
        <w:rFonts w:ascii="Source Sans Pro SemiBold" w:hAnsi="Source Sans Pro SemiBold"/>
        <w:color w:val="74A8E7"/>
      </w:rPr>
      <w:t xml:space="preserve">|  </w:t>
    </w:r>
    <w:r w:rsidRPr="000D7F69">
      <w:rPr>
        <w:rFonts w:ascii="Source Sans Pro SemiBold" w:hAnsi="Source Sans Pro SemiBold"/>
        <w:color w:val="1C242C"/>
      </w:rPr>
      <w:t xml:space="preserve">   </w:t>
    </w:r>
    <w:r w:rsidRPr="000D7F69">
      <w:rPr>
        <w:rFonts w:ascii="Source Sans Pro SemiBold" w:hAnsi="Source Sans Pro SemiBold"/>
        <w:color w:val="EE2737"/>
      </w:rPr>
      <w:t>w</w:t>
    </w:r>
    <w:r w:rsidRPr="000D7F69">
      <w:rPr>
        <w:rFonts w:ascii="Source Sans Pro SemiBold" w:hAnsi="Source Sans Pro SemiBold"/>
        <w:color w:val="1C242C"/>
      </w:rPr>
      <w:t xml:space="preserve">  </w:t>
    </w:r>
    <w:r w:rsidRPr="000D7F69">
      <w:rPr>
        <w:rFonts w:ascii="Source Sans Pro SemiBold" w:hAnsi="Source Sans Pro SemiBold"/>
      </w:rPr>
      <w:t xml:space="preserve">www.ecri.org     </w:t>
    </w:r>
    <w:r w:rsidRPr="000D7F69">
      <w:rPr>
        <w:rFonts w:ascii="Source Sans Pro SemiBold" w:hAnsi="Source Sans Pro SemiBold"/>
        <w:color w:val="74A8E7"/>
      </w:rPr>
      <w:t>|</w:t>
    </w:r>
    <w:r w:rsidRPr="000D7F69">
      <w:rPr>
        <w:rFonts w:ascii="Source Sans Pro SemiBold" w:hAnsi="Source Sans Pro SemiBold"/>
      </w:rPr>
      <w:t xml:space="preserve">     </w:t>
    </w:r>
    <w:hyperlink r:id="rId1"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2" w:history="1">
      <w:r w:rsidRPr="00767ACA">
        <w:rPr>
          <w:rStyle w:val="Hyperlink"/>
          <w:rFonts w:ascii="Font Awesome 5 Brands" w:hAnsi="Font Awesome 5 Brands" w:cs="Assistant SemiBold"/>
          <w:color w:val="EE2737"/>
          <w:sz w:val="14"/>
          <w:szCs w:val="14"/>
          <w:u w:val="none"/>
        </w:rPr>
        <w:t></w:t>
      </w:r>
    </w:hyperlink>
    <w:r w:rsidRPr="00767ACA">
      <w:rPr>
        <w:rFonts w:ascii="Cambria" w:hAnsi="Cambria"/>
      </w:rPr>
      <w:t xml:space="preserve">  </w:t>
    </w:r>
    <w:hyperlink r:id="rId3" w:history="1">
      <w:r w:rsidRPr="00767ACA">
        <w:rPr>
          <w:rStyle w:val="Hyperlink"/>
          <w:rFonts w:ascii="Font Awesome 5 Brands" w:hAnsi="Font Awesome 5 Brands" w:cs="Assistant SemiBold"/>
          <w:color w:val="EE2737"/>
          <w:sz w:val="14"/>
          <w:szCs w:val="14"/>
          <w:u w:val="none"/>
        </w:rPr>
        <w: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27CA1" w14:textId="77777777" w:rsidR="00B05208" w:rsidRDefault="00B05208" w:rsidP="00C60AF6">
      <w:r>
        <w:separator/>
      </w:r>
    </w:p>
  </w:footnote>
  <w:footnote w:type="continuationSeparator" w:id="0">
    <w:p w14:paraId="2AA74975" w14:textId="77777777" w:rsidR="00B05208" w:rsidRDefault="00B05208" w:rsidP="00C60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B41D" w14:textId="77777777" w:rsidR="00094317" w:rsidRPr="00094317" w:rsidRDefault="00F83444" w:rsidP="00F83444">
    <w:pPr>
      <w:pStyle w:val="Header"/>
    </w:pPr>
    <w:r>
      <w:rPr>
        <w:noProof/>
      </w:rPr>
      <w:drawing>
        <wp:inline distT="0" distB="0" distL="0" distR="0" wp14:anchorId="507BE828" wp14:editId="3C86270A">
          <wp:extent cx="1657350" cy="621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RI_Logo_F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7408" cy="625278"/>
                  </a:xfrm>
                  <a:prstGeom prst="rect">
                    <a:avLst/>
                  </a:prstGeom>
                </pic:spPr>
              </pic:pic>
            </a:graphicData>
          </a:graphic>
        </wp:inline>
      </w:drawing>
    </w:r>
    <w:r w:rsidR="00094317">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7520"/>
    <w:multiLevelType w:val="hybridMultilevel"/>
    <w:tmpl w:val="A46A1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16195"/>
    <w:multiLevelType w:val="hybridMultilevel"/>
    <w:tmpl w:val="A46A1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D969F0"/>
    <w:multiLevelType w:val="hybridMultilevel"/>
    <w:tmpl w:val="D2662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3E52EE"/>
    <w:multiLevelType w:val="hybridMultilevel"/>
    <w:tmpl w:val="5C6E45F4"/>
    <w:lvl w:ilvl="0" w:tplc="DCF64EFA">
      <w:start w:val="1"/>
      <w:numFmt w:val="bullet"/>
      <w:lvlText w:val="-"/>
      <w:lvlJc w:val="left"/>
      <w:pPr>
        <w:ind w:left="720" w:hanging="360"/>
      </w:pPr>
      <w:rPr>
        <w:rFonts w:ascii="Open Sans" w:eastAsia="Calibri" w:hAnsi="Open San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BD60466"/>
    <w:multiLevelType w:val="hybridMultilevel"/>
    <w:tmpl w:val="D182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0F5"/>
    <w:rsid w:val="00035C62"/>
    <w:rsid w:val="000518C3"/>
    <w:rsid w:val="000566C6"/>
    <w:rsid w:val="000721C7"/>
    <w:rsid w:val="000847CF"/>
    <w:rsid w:val="00094317"/>
    <w:rsid w:val="000A23D4"/>
    <w:rsid w:val="000B222D"/>
    <w:rsid w:val="000D6C50"/>
    <w:rsid w:val="000D7F69"/>
    <w:rsid w:val="000F5DC5"/>
    <w:rsid w:val="00147565"/>
    <w:rsid w:val="00163D66"/>
    <w:rsid w:val="001A1AD1"/>
    <w:rsid w:val="001C032F"/>
    <w:rsid w:val="001E52AA"/>
    <w:rsid w:val="001F5F7B"/>
    <w:rsid w:val="00211506"/>
    <w:rsid w:val="00216E9E"/>
    <w:rsid w:val="00230477"/>
    <w:rsid w:val="00235566"/>
    <w:rsid w:val="00236420"/>
    <w:rsid w:val="002433CE"/>
    <w:rsid w:val="0026068C"/>
    <w:rsid w:val="002624A9"/>
    <w:rsid w:val="00273885"/>
    <w:rsid w:val="0029422B"/>
    <w:rsid w:val="002B4358"/>
    <w:rsid w:val="002D309F"/>
    <w:rsid w:val="002D51B0"/>
    <w:rsid w:val="002D7219"/>
    <w:rsid w:val="003070F9"/>
    <w:rsid w:val="00316CB6"/>
    <w:rsid w:val="00317CFF"/>
    <w:rsid w:val="00347366"/>
    <w:rsid w:val="0035258B"/>
    <w:rsid w:val="003E74E5"/>
    <w:rsid w:val="00417F7A"/>
    <w:rsid w:val="00423BB8"/>
    <w:rsid w:val="00424025"/>
    <w:rsid w:val="00427E2F"/>
    <w:rsid w:val="004530D3"/>
    <w:rsid w:val="00455594"/>
    <w:rsid w:val="00470268"/>
    <w:rsid w:val="0047738E"/>
    <w:rsid w:val="004B370A"/>
    <w:rsid w:val="004E111C"/>
    <w:rsid w:val="004E138A"/>
    <w:rsid w:val="004E5324"/>
    <w:rsid w:val="004E5E39"/>
    <w:rsid w:val="004F1223"/>
    <w:rsid w:val="004F5DA4"/>
    <w:rsid w:val="004F7951"/>
    <w:rsid w:val="00526A08"/>
    <w:rsid w:val="005323C3"/>
    <w:rsid w:val="0054771B"/>
    <w:rsid w:val="0055711C"/>
    <w:rsid w:val="00557797"/>
    <w:rsid w:val="005A02E1"/>
    <w:rsid w:val="005B01FF"/>
    <w:rsid w:val="005C792A"/>
    <w:rsid w:val="005D4F8B"/>
    <w:rsid w:val="005D4F9D"/>
    <w:rsid w:val="005D731C"/>
    <w:rsid w:val="005E6702"/>
    <w:rsid w:val="005F4A1E"/>
    <w:rsid w:val="00601C8B"/>
    <w:rsid w:val="0062498E"/>
    <w:rsid w:val="00643B15"/>
    <w:rsid w:val="00680A2C"/>
    <w:rsid w:val="00686E5C"/>
    <w:rsid w:val="006A2DB6"/>
    <w:rsid w:val="006B4030"/>
    <w:rsid w:val="006C5112"/>
    <w:rsid w:val="00725B7D"/>
    <w:rsid w:val="00755F56"/>
    <w:rsid w:val="0076577E"/>
    <w:rsid w:val="007660BF"/>
    <w:rsid w:val="00767ACA"/>
    <w:rsid w:val="00783554"/>
    <w:rsid w:val="00785B79"/>
    <w:rsid w:val="007A0B7E"/>
    <w:rsid w:val="007A4FB9"/>
    <w:rsid w:val="007D4F57"/>
    <w:rsid w:val="007E1014"/>
    <w:rsid w:val="007F3A9A"/>
    <w:rsid w:val="0080160A"/>
    <w:rsid w:val="0081521D"/>
    <w:rsid w:val="00835F72"/>
    <w:rsid w:val="00837316"/>
    <w:rsid w:val="00841662"/>
    <w:rsid w:val="00865ADD"/>
    <w:rsid w:val="0087420D"/>
    <w:rsid w:val="00875E92"/>
    <w:rsid w:val="008800F4"/>
    <w:rsid w:val="00895E5C"/>
    <w:rsid w:val="008C0730"/>
    <w:rsid w:val="008C3184"/>
    <w:rsid w:val="008D1363"/>
    <w:rsid w:val="008F10B2"/>
    <w:rsid w:val="0090018A"/>
    <w:rsid w:val="0092694A"/>
    <w:rsid w:val="00947B10"/>
    <w:rsid w:val="0095218E"/>
    <w:rsid w:val="00953582"/>
    <w:rsid w:val="0096616E"/>
    <w:rsid w:val="00980F6D"/>
    <w:rsid w:val="00995D7C"/>
    <w:rsid w:val="009A1FFC"/>
    <w:rsid w:val="009B167C"/>
    <w:rsid w:val="009B71D8"/>
    <w:rsid w:val="009C7BAD"/>
    <w:rsid w:val="009D1B0E"/>
    <w:rsid w:val="009E0BB2"/>
    <w:rsid w:val="009F195A"/>
    <w:rsid w:val="009F5D98"/>
    <w:rsid w:val="00A0789D"/>
    <w:rsid w:val="00A255FB"/>
    <w:rsid w:val="00A54BE8"/>
    <w:rsid w:val="00A64B2C"/>
    <w:rsid w:val="00A67EA5"/>
    <w:rsid w:val="00A82C59"/>
    <w:rsid w:val="00AC0DE3"/>
    <w:rsid w:val="00AC27D3"/>
    <w:rsid w:val="00AF05FD"/>
    <w:rsid w:val="00AF18F0"/>
    <w:rsid w:val="00B0114E"/>
    <w:rsid w:val="00B05208"/>
    <w:rsid w:val="00B1057C"/>
    <w:rsid w:val="00B136AD"/>
    <w:rsid w:val="00B26F25"/>
    <w:rsid w:val="00B4076D"/>
    <w:rsid w:val="00B62CB4"/>
    <w:rsid w:val="00B71D6F"/>
    <w:rsid w:val="00B96E24"/>
    <w:rsid w:val="00B96F8C"/>
    <w:rsid w:val="00B979F0"/>
    <w:rsid w:val="00BA3747"/>
    <w:rsid w:val="00BB479F"/>
    <w:rsid w:val="00BB4DB0"/>
    <w:rsid w:val="00BC6D89"/>
    <w:rsid w:val="00C03F64"/>
    <w:rsid w:val="00C17A43"/>
    <w:rsid w:val="00C33E66"/>
    <w:rsid w:val="00C34826"/>
    <w:rsid w:val="00C46726"/>
    <w:rsid w:val="00C53D72"/>
    <w:rsid w:val="00C60AF6"/>
    <w:rsid w:val="00C82DFE"/>
    <w:rsid w:val="00C86727"/>
    <w:rsid w:val="00CA474B"/>
    <w:rsid w:val="00CB4492"/>
    <w:rsid w:val="00CC2F1E"/>
    <w:rsid w:val="00CC4228"/>
    <w:rsid w:val="00CD555E"/>
    <w:rsid w:val="00CF7338"/>
    <w:rsid w:val="00D038D1"/>
    <w:rsid w:val="00D13901"/>
    <w:rsid w:val="00D25578"/>
    <w:rsid w:val="00D36A71"/>
    <w:rsid w:val="00D445F2"/>
    <w:rsid w:val="00D561A0"/>
    <w:rsid w:val="00D74BDF"/>
    <w:rsid w:val="00D96703"/>
    <w:rsid w:val="00DA4309"/>
    <w:rsid w:val="00DB0F27"/>
    <w:rsid w:val="00DD2D5B"/>
    <w:rsid w:val="00E17A35"/>
    <w:rsid w:val="00E26B7B"/>
    <w:rsid w:val="00E335BD"/>
    <w:rsid w:val="00E33923"/>
    <w:rsid w:val="00E36D25"/>
    <w:rsid w:val="00E566BD"/>
    <w:rsid w:val="00E62A20"/>
    <w:rsid w:val="00E72A94"/>
    <w:rsid w:val="00EB799E"/>
    <w:rsid w:val="00ED69F3"/>
    <w:rsid w:val="00EE38F4"/>
    <w:rsid w:val="00EE594B"/>
    <w:rsid w:val="00EF20F0"/>
    <w:rsid w:val="00EF2133"/>
    <w:rsid w:val="00F075E5"/>
    <w:rsid w:val="00F14840"/>
    <w:rsid w:val="00F31A59"/>
    <w:rsid w:val="00F3211F"/>
    <w:rsid w:val="00F56DE6"/>
    <w:rsid w:val="00F63F40"/>
    <w:rsid w:val="00F74798"/>
    <w:rsid w:val="00F75848"/>
    <w:rsid w:val="00F830DB"/>
    <w:rsid w:val="00F83444"/>
    <w:rsid w:val="00FB6D3E"/>
    <w:rsid w:val="00FB6E40"/>
    <w:rsid w:val="00FD7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5E08F"/>
  <w15:chartTrackingRefBased/>
  <w15:docId w15:val="{690D0135-4F6D-475D-B552-5A550AA19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F69"/>
    <w:pPr>
      <w:spacing w:after="120" w:line="260" w:lineRule="exact"/>
    </w:pPr>
    <w:rPr>
      <w:rFonts w:ascii="Source Sans Pro" w:hAnsi="Source Sans Pro" w:cs="Assistant"/>
      <w:sz w:val="18"/>
      <w:szCs w:val="18"/>
    </w:rPr>
  </w:style>
  <w:style w:type="paragraph" w:styleId="Heading1">
    <w:name w:val="heading 1"/>
    <w:basedOn w:val="Normal"/>
    <w:next w:val="Normal"/>
    <w:link w:val="Heading1Char"/>
    <w:uiPriority w:val="9"/>
    <w:qFormat/>
    <w:rsid w:val="000D7F69"/>
    <w:pPr>
      <w:keepNext/>
      <w:keepLines/>
      <w:spacing w:before="120" w:line="360" w:lineRule="exact"/>
      <w:outlineLvl w:val="0"/>
    </w:pPr>
    <w:rPr>
      <w:rFonts w:ascii="Source Sans Pro SemiBold" w:eastAsiaTheme="majorEastAsia" w:hAnsi="Source Sans Pro SemiBold" w:cstheme="majorBidi"/>
      <w:color w:val="1D252D"/>
      <w:sz w:val="32"/>
      <w:szCs w:val="32"/>
    </w:rPr>
  </w:style>
  <w:style w:type="paragraph" w:styleId="Heading2">
    <w:name w:val="heading 2"/>
    <w:basedOn w:val="Normal"/>
    <w:next w:val="Normal"/>
    <w:link w:val="Heading2Char"/>
    <w:uiPriority w:val="9"/>
    <w:unhideWhenUsed/>
    <w:qFormat/>
    <w:rsid w:val="000D7F69"/>
    <w:pPr>
      <w:keepNext/>
      <w:keepLines/>
      <w:spacing w:before="240" w:line="300" w:lineRule="exact"/>
      <w:outlineLvl w:val="1"/>
    </w:pPr>
    <w:rPr>
      <w:rFonts w:ascii="Source Sans Pro SemiBold" w:eastAsiaTheme="majorEastAsia" w:hAnsi="Source Sans Pro SemiBold" w:cstheme="majorBidi"/>
      <w:color w:val="1D252D"/>
      <w:sz w:val="26"/>
      <w:szCs w:val="26"/>
    </w:rPr>
  </w:style>
  <w:style w:type="paragraph" w:styleId="Heading3">
    <w:name w:val="heading 3"/>
    <w:basedOn w:val="Normal"/>
    <w:next w:val="Normal"/>
    <w:link w:val="Heading3Char"/>
    <w:uiPriority w:val="9"/>
    <w:unhideWhenUsed/>
    <w:qFormat/>
    <w:rsid w:val="000D7F69"/>
    <w:pPr>
      <w:keepNext/>
      <w:keepLines/>
      <w:spacing w:before="240"/>
      <w:outlineLvl w:val="2"/>
    </w:pPr>
    <w:rPr>
      <w:rFonts w:ascii="Source Sans Pro SemiBold" w:eastAsiaTheme="majorEastAsia" w:hAnsi="Source Sans Pro SemiBold" w:cstheme="majorBidi"/>
      <w:color w:val="1D252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B6D3E"/>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FB6D3E"/>
    <w:rPr>
      <w:rFonts w:ascii="Arial" w:hAnsi="Arial"/>
      <w:sz w:val="20"/>
      <w:szCs w:val="20"/>
    </w:rPr>
  </w:style>
  <w:style w:type="paragraph" w:styleId="Header">
    <w:name w:val="header"/>
    <w:basedOn w:val="Normal"/>
    <w:link w:val="HeaderChar"/>
    <w:uiPriority w:val="99"/>
    <w:unhideWhenUsed/>
    <w:rsid w:val="00FD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70F5"/>
  </w:style>
  <w:style w:type="paragraph" w:styleId="Footer">
    <w:name w:val="footer"/>
    <w:basedOn w:val="Normal"/>
    <w:link w:val="FooterChar"/>
    <w:uiPriority w:val="99"/>
    <w:unhideWhenUsed/>
    <w:rsid w:val="00FD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0F5"/>
  </w:style>
  <w:style w:type="paragraph" w:customStyle="1" w:styleId="BasicParagraph">
    <w:name w:val="[Basic Paragraph]"/>
    <w:basedOn w:val="Normal"/>
    <w:uiPriority w:val="99"/>
    <w:rsid w:val="00FD70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767ACA"/>
    <w:rPr>
      <w:color w:val="0563C1" w:themeColor="hyperlink"/>
      <w:u w:val="single"/>
    </w:rPr>
  </w:style>
  <w:style w:type="character" w:customStyle="1" w:styleId="Heading1Char">
    <w:name w:val="Heading 1 Char"/>
    <w:basedOn w:val="DefaultParagraphFont"/>
    <w:link w:val="Heading1"/>
    <w:uiPriority w:val="9"/>
    <w:rsid w:val="000D7F69"/>
    <w:rPr>
      <w:rFonts w:ascii="Source Sans Pro SemiBold" w:eastAsiaTheme="majorEastAsia" w:hAnsi="Source Sans Pro SemiBold" w:cstheme="majorBidi"/>
      <w:color w:val="1D252D"/>
      <w:sz w:val="32"/>
      <w:szCs w:val="32"/>
    </w:rPr>
  </w:style>
  <w:style w:type="character" w:customStyle="1" w:styleId="Heading2Char">
    <w:name w:val="Heading 2 Char"/>
    <w:basedOn w:val="DefaultParagraphFont"/>
    <w:link w:val="Heading2"/>
    <w:uiPriority w:val="9"/>
    <w:rsid w:val="000D7F69"/>
    <w:rPr>
      <w:rFonts w:ascii="Source Sans Pro SemiBold" w:eastAsiaTheme="majorEastAsia" w:hAnsi="Source Sans Pro SemiBold" w:cstheme="majorBidi"/>
      <w:color w:val="1D252D"/>
      <w:sz w:val="26"/>
      <w:szCs w:val="26"/>
    </w:rPr>
  </w:style>
  <w:style w:type="paragraph" w:styleId="Title">
    <w:name w:val="Title"/>
    <w:basedOn w:val="Normal"/>
    <w:next w:val="Normal"/>
    <w:link w:val="TitleChar"/>
    <w:uiPriority w:val="10"/>
    <w:qFormat/>
    <w:rsid w:val="000D7F69"/>
    <w:pPr>
      <w:spacing w:before="240" w:line="240" w:lineRule="auto"/>
      <w:contextualSpacing/>
    </w:pPr>
    <w:rPr>
      <w:rFonts w:ascii="Source Sans Pro SemiBold" w:eastAsiaTheme="majorEastAsia" w:hAnsi="Source Sans Pro SemiBold" w:cstheme="majorBidi"/>
      <w:color w:val="EE2737"/>
      <w:spacing w:val="-10"/>
      <w:kern w:val="28"/>
      <w:sz w:val="56"/>
      <w:szCs w:val="56"/>
    </w:rPr>
  </w:style>
  <w:style w:type="character" w:customStyle="1" w:styleId="TitleChar">
    <w:name w:val="Title Char"/>
    <w:basedOn w:val="DefaultParagraphFont"/>
    <w:link w:val="Title"/>
    <w:uiPriority w:val="10"/>
    <w:rsid w:val="000D7F69"/>
    <w:rPr>
      <w:rFonts w:ascii="Source Sans Pro SemiBold" w:eastAsiaTheme="majorEastAsia" w:hAnsi="Source Sans Pro SemiBold" w:cstheme="majorBidi"/>
      <w:color w:val="EE2737"/>
      <w:spacing w:val="-10"/>
      <w:kern w:val="28"/>
      <w:sz w:val="56"/>
      <w:szCs w:val="56"/>
    </w:rPr>
  </w:style>
  <w:style w:type="paragraph" w:styleId="Subtitle">
    <w:name w:val="Subtitle"/>
    <w:basedOn w:val="Normal"/>
    <w:next w:val="Normal"/>
    <w:link w:val="SubtitleChar"/>
    <w:uiPriority w:val="11"/>
    <w:qFormat/>
    <w:rsid w:val="000D7F69"/>
    <w:pPr>
      <w:numPr>
        <w:ilvl w:val="1"/>
      </w:numPr>
      <w:spacing w:after="3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D7F69"/>
    <w:rPr>
      <w:rFonts w:ascii="Source Sans Pro" w:eastAsiaTheme="minorEastAsia" w:hAnsi="Source Sans Pro"/>
      <w:color w:val="5A5A5A" w:themeColor="text1" w:themeTint="A5"/>
      <w:spacing w:val="15"/>
    </w:rPr>
  </w:style>
  <w:style w:type="paragraph" w:styleId="NoSpacing">
    <w:name w:val="No Spacing"/>
    <w:uiPriority w:val="1"/>
    <w:qFormat/>
    <w:rsid w:val="001F5F7B"/>
    <w:pPr>
      <w:spacing w:after="0" w:line="240" w:lineRule="auto"/>
    </w:pPr>
    <w:rPr>
      <w:rFonts w:ascii="Assistant" w:hAnsi="Assistant" w:cs="Assistant"/>
      <w:sz w:val="18"/>
      <w:szCs w:val="18"/>
    </w:rPr>
  </w:style>
  <w:style w:type="character" w:customStyle="1" w:styleId="Heading3Char">
    <w:name w:val="Heading 3 Char"/>
    <w:basedOn w:val="DefaultParagraphFont"/>
    <w:link w:val="Heading3"/>
    <w:uiPriority w:val="9"/>
    <w:rsid w:val="000D7F69"/>
    <w:rPr>
      <w:rFonts w:ascii="Source Sans Pro SemiBold" w:eastAsiaTheme="majorEastAsia" w:hAnsi="Source Sans Pro SemiBold" w:cstheme="majorBidi"/>
      <w:color w:val="1D252D"/>
      <w:sz w:val="24"/>
      <w:szCs w:val="24"/>
    </w:rPr>
  </w:style>
  <w:style w:type="paragraph" w:customStyle="1" w:styleId="footertext">
    <w:name w:val="footer text"/>
    <w:link w:val="footertextChar"/>
    <w:rsid w:val="00D561A0"/>
    <w:pPr>
      <w:spacing w:after="0" w:line="220" w:lineRule="exact"/>
      <w:jc w:val="center"/>
    </w:pPr>
    <w:rPr>
      <w:rFonts w:ascii="Assistant SemiBold" w:hAnsi="Assistant SemiBold" w:cs="Assistant"/>
      <w:sz w:val="16"/>
      <w:szCs w:val="16"/>
    </w:rPr>
  </w:style>
  <w:style w:type="character" w:customStyle="1" w:styleId="footertextChar">
    <w:name w:val="footer text Char"/>
    <w:basedOn w:val="DefaultParagraphFont"/>
    <w:link w:val="footertext"/>
    <w:rsid w:val="00D561A0"/>
    <w:rPr>
      <w:rFonts w:ascii="Assistant SemiBold" w:hAnsi="Assistant SemiBold" w:cs="Assistant"/>
      <w:sz w:val="16"/>
      <w:szCs w:val="16"/>
    </w:rPr>
  </w:style>
  <w:style w:type="paragraph" w:styleId="BalloonText">
    <w:name w:val="Balloon Text"/>
    <w:basedOn w:val="Normal"/>
    <w:link w:val="BalloonTextChar"/>
    <w:uiPriority w:val="99"/>
    <w:semiHidden/>
    <w:unhideWhenUsed/>
    <w:rsid w:val="00094317"/>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094317"/>
    <w:rPr>
      <w:rFonts w:ascii="Segoe UI" w:hAnsi="Segoe UI" w:cs="Segoe UI"/>
      <w:sz w:val="18"/>
      <w:szCs w:val="18"/>
    </w:rPr>
  </w:style>
  <w:style w:type="paragraph" w:styleId="ListParagraph">
    <w:name w:val="List Paragraph"/>
    <w:basedOn w:val="Normal"/>
    <w:uiPriority w:val="34"/>
    <w:qFormat/>
    <w:rsid w:val="00F74798"/>
    <w:pPr>
      <w:spacing w:after="160" w:line="259" w:lineRule="auto"/>
      <w:ind w:left="720"/>
      <w:contextualSpacing/>
    </w:pPr>
    <w:rPr>
      <w:rFonts w:asciiTheme="minorHAnsi" w:hAnsiTheme="minorHAnsi" w:cstheme="minorBidi"/>
      <w:sz w:val="22"/>
      <w:szCs w:val="22"/>
    </w:rPr>
  </w:style>
  <w:style w:type="paragraph" w:customStyle="1" w:styleId="paragraph">
    <w:name w:val="paragraph"/>
    <w:qFormat/>
    <w:rsid w:val="00F74798"/>
    <w:pPr>
      <w:spacing w:after="100" w:afterAutospacing="1" w:line="360" w:lineRule="auto"/>
    </w:pPr>
    <w:rPr>
      <w:rFonts w:ascii="Franklin Gothic Book" w:hAnsi="Franklin Gothic Book" w:cs="Times New Roman"/>
      <w:color w:val="000000" w:themeColor="text1"/>
      <w:sz w:val="26"/>
      <w:szCs w:val="20"/>
    </w:rPr>
  </w:style>
  <w:style w:type="character" w:styleId="FollowedHyperlink">
    <w:name w:val="FollowedHyperlink"/>
    <w:basedOn w:val="DefaultParagraphFont"/>
    <w:uiPriority w:val="99"/>
    <w:semiHidden/>
    <w:unhideWhenUsed/>
    <w:rsid w:val="007A0B7E"/>
    <w:rPr>
      <w:color w:val="954F72" w:themeColor="followedHyperlink"/>
      <w:u w:val="single"/>
    </w:rPr>
  </w:style>
  <w:style w:type="paragraph" w:customStyle="1" w:styleId="Default">
    <w:name w:val="Default"/>
    <w:rsid w:val="003070F9"/>
    <w:pPr>
      <w:autoSpaceDE w:val="0"/>
      <w:autoSpaceDN w:val="0"/>
      <w:adjustRightInd w:val="0"/>
      <w:spacing w:after="0" w:line="240" w:lineRule="auto"/>
    </w:pPr>
    <w:rPr>
      <w:rFonts w:ascii="Source Sans Pro" w:hAnsi="Source Sans Pro" w:cs="Source Sans Pro"/>
      <w:color w:val="000000"/>
      <w:sz w:val="24"/>
      <w:szCs w:val="24"/>
    </w:rPr>
  </w:style>
  <w:style w:type="character" w:styleId="CommentReference">
    <w:name w:val="annotation reference"/>
    <w:basedOn w:val="DefaultParagraphFont"/>
    <w:uiPriority w:val="99"/>
    <w:semiHidden/>
    <w:unhideWhenUsed/>
    <w:rsid w:val="0080160A"/>
    <w:rPr>
      <w:sz w:val="16"/>
      <w:szCs w:val="16"/>
    </w:rPr>
  </w:style>
  <w:style w:type="paragraph" w:styleId="CommentText">
    <w:name w:val="annotation text"/>
    <w:basedOn w:val="Normal"/>
    <w:link w:val="CommentTextChar"/>
    <w:uiPriority w:val="99"/>
    <w:semiHidden/>
    <w:unhideWhenUsed/>
    <w:rsid w:val="0080160A"/>
    <w:pPr>
      <w:spacing w:line="240" w:lineRule="auto"/>
    </w:pPr>
    <w:rPr>
      <w:sz w:val="20"/>
      <w:szCs w:val="20"/>
    </w:rPr>
  </w:style>
  <w:style w:type="character" w:customStyle="1" w:styleId="CommentTextChar">
    <w:name w:val="Comment Text Char"/>
    <w:basedOn w:val="DefaultParagraphFont"/>
    <w:link w:val="CommentText"/>
    <w:uiPriority w:val="99"/>
    <w:semiHidden/>
    <w:rsid w:val="0080160A"/>
    <w:rPr>
      <w:rFonts w:ascii="Source Sans Pro" w:hAnsi="Source Sans Pro" w:cs="Assistant"/>
      <w:sz w:val="20"/>
      <w:szCs w:val="20"/>
    </w:rPr>
  </w:style>
  <w:style w:type="paragraph" w:styleId="CommentSubject">
    <w:name w:val="annotation subject"/>
    <w:basedOn w:val="CommentText"/>
    <w:next w:val="CommentText"/>
    <w:link w:val="CommentSubjectChar"/>
    <w:uiPriority w:val="99"/>
    <w:semiHidden/>
    <w:unhideWhenUsed/>
    <w:rsid w:val="0080160A"/>
    <w:rPr>
      <w:b/>
      <w:bCs/>
    </w:rPr>
  </w:style>
  <w:style w:type="character" w:customStyle="1" w:styleId="CommentSubjectChar">
    <w:name w:val="Comment Subject Char"/>
    <w:basedOn w:val="CommentTextChar"/>
    <w:link w:val="CommentSubject"/>
    <w:uiPriority w:val="99"/>
    <w:semiHidden/>
    <w:rsid w:val="0080160A"/>
    <w:rPr>
      <w:rFonts w:ascii="Source Sans Pro" w:hAnsi="Source Sans Pro" w:cs="Assistant"/>
      <w:b/>
      <w:bCs/>
      <w:sz w:val="20"/>
      <w:szCs w:val="20"/>
    </w:rPr>
  </w:style>
  <w:style w:type="character" w:customStyle="1" w:styleId="UnresolvedMention1">
    <w:name w:val="Unresolved Mention1"/>
    <w:basedOn w:val="DefaultParagraphFont"/>
    <w:uiPriority w:val="99"/>
    <w:semiHidden/>
    <w:unhideWhenUsed/>
    <w:rsid w:val="004E111C"/>
    <w:rPr>
      <w:color w:val="605E5C"/>
      <w:shd w:val="clear" w:color="auto" w:fill="E1DFDD"/>
    </w:rPr>
  </w:style>
  <w:style w:type="paragraph" w:styleId="Revision">
    <w:name w:val="Revision"/>
    <w:hidden/>
    <w:uiPriority w:val="99"/>
    <w:semiHidden/>
    <w:rsid w:val="00CA474B"/>
    <w:pPr>
      <w:spacing w:after="0" w:line="240" w:lineRule="auto"/>
    </w:pPr>
    <w:rPr>
      <w:rFonts w:ascii="Source Sans Pro" w:hAnsi="Source Sans Pro" w:cs="Assistant"/>
      <w:sz w:val="18"/>
      <w:szCs w:val="18"/>
    </w:rPr>
  </w:style>
  <w:style w:type="paragraph" w:styleId="NormalWeb">
    <w:name w:val="Normal (Web)"/>
    <w:basedOn w:val="Normal"/>
    <w:uiPriority w:val="99"/>
    <w:unhideWhenUsed/>
    <w:rsid w:val="00FB6E4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B6E40"/>
    <w:rPr>
      <w:i/>
      <w:iCs/>
    </w:rPr>
  </w:style>
  <w:style w:type="character" w:styleId="Strong">
    <w:name w:val="Strong"/>
    <w:basedOn w:val="DefaultParagraphFont"/>
    <w:uiPriority w:val="22"/>
    <w:qFormat/>
    <w:rsid w:val="00427E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6387">
      <w:bodyDiv w:val="1"/>
      <w:marLeft w:val="0"/>
      <w:marRight w:val="0"/>
      <w:marTop w:val="0"/>
      <w:marBottom w:val="0"/>
      <w:divBdr>
        <w:top w:val="none" w:sz="0" w:space="0" w:color="auto"/>
        <w:left w:val="none" w:sz="0" w:space="0" w:color="auto"/>
        <w:bottom w:val="none" w:sz="0" w:space="0" w:color="auto"/>
        <w:right w:val="none" w:sz="0" w:space="0" w:color="auto"/>
      </w:divBdr>
    </w:div>
    <w:div w:id="91051094">
      <w:bodyDiv w:val="1"/>
      <w:marLeft w:val="0"/>
      <w:marRight w:val="0"/>
      <w:marTop w:val="0"/>
      <w:marBottom w:val="0"/>
      <w:divBdr>
        <w:top w:val="none" w:sz="0" w:space="0" w:color="auto"/>
        <w:left w:val="none" w:sz="0" w:space="0" w:color="auto"/>
        <w:bottom w:val="none" w:sz="0" w:space="0" w:color="auto"/>
        <w:right w:val="none" w:sz="0" w:space="0" w:color="auto"/>
      </w:divBdr>
    </w:div>
    <w:div w:id="488717268">
      <w:bodyDiv w:val="1"/>
      <w:marLeft w:val="0"/>
      <w:marRight w:val="0"/>
      <w:marTop w:val="0"/>
      <w:marBottom w:val="0"/>
      <w:divBdr>
        <w:top w:val="none" w:sz="0" w:space="0" w:color="auto"/>
        <w:left w:val="none" w:sz="0" w:space="0" w:color="auto"/>
        <w:bottom w:val="none" w:sz="0" w:space="0" w:color="auto"/>
        <w:right w:val="none" w:sz="0" w:space="0" w:color="auto"/>
      </w:divBdr>
    </w:div>
    <w:div w:id="1015109472">
      <w:bodyDiv w:val="1"/>
      <w:marLeft w:val="0"/>
      <w:marRight w:val="0"/>
      <w:marTop w:val="0"/>
      <w:marBottom w:val="0"/>
      <w:divBdr>
        <w:top w:val="none" w:sz="0" w:space="0" w:color="auto"/>
        <w:left w:val="none" w:sz="0" w:space="0" w:color="auto"/>
        <w:bottom w:val="none" w:sz="0" w:space="0" w:color="auto"/>
        <w:right w:val="none" w:sz="0" w:space="0" w:color="auto"/>
      </w:divBdr>
    </w:div>
    <w:div w:id="1460027667">
      <w:bodyDiv w:val="1"/>
      <w:marLeft w:val="0"/>
      <w:marRight w:val="0"/>
      <w:marTop w:val="0"/>
      <w:marBottom w:val="0"/>
      <w:divBdr>
        <w:top w:val="none" w:sz="0" w:space="0" w:color="auto"/>
        <w:left w:val="none" w:sz="0" w:space="0" w:color="auto"/>
        <w:bottom w:val="none" w:sz="0" w:space="0" w:color="auto"/>
        <w:right w:val="none" w:sz="0" w:space="0" w:color="auto"/>
      </w:divBdr>
    </w:div>
    <w:div w:id="1533224258">
      <w:bodyDiv w:val="1"/>
      <w:marLeft w:val="0"/>
      <w:marRight w:val="0"/>
      <w:marTop w:val="0"/>
      <w:marBottom w:val="0"/>
      <w:divBdr>
        <w:top w:val="none" w:sz="0" w:space="0" w:color="auto"/>
        <w:left w:val="none" w:sz="0" w:space="0" w:color="auto"/>
        <w:bottom w:val="none" w:sz="0" w:space="0" w:color="auto"/>
        <w:right w:val="none" w:sz="0" w:space="0" w:color="auto"/>
      </w:divBdr>
    </w:div>
    <w:div w:id="1597516251">
      <w:bodyDiv w:val="1"/>
      <w:marLeft w:val="0"/>
      <w:marRight w:val="0"/>
      <w:marTop w:val="0"/>
      <w:marBottom w:val="0"/>
      <w:divBdr>
        <w:top w:val="none" w:sz="0" w:space="0" w:color="auto"/>
        <w:left w:val="none" w:sz="0" w:space="0" w:color="auto"/>
        <w:bottom w:val="none" w:sz="0" w:space="0" w:color="auto"/>
        <w:right w:val="none" w:sz="0" w:space="0" w:color="auto"/>
      </w:divBdr>
    </w:div>
    <w:div w:id="198476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www.ismp.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ientservices@ecri.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cri.org/world-patient-safety-day-2022/" TargetMode="External"/><Relationship Id="rId4" Type="http://schemas.openxmlformats.org/officeDocument/2006/relationships/settings" Target="settings.xml"/><Relationship Id="rId9" Type="http://schemas.openxmlformats.org/officeDocument/2006/relationships/hyperlink" Target="mailto:rbrehio@ismp.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ECRIInstitute" TargetMode="External"/><Relationship Id="rId2" Type="http://schemas.openxmlformats.org/officeDocument/2006/relationships/hyperlink" Target="https://twitter.com/ECRI_Institute" TargetMode="External"/><Relationship Id="rId1" Type="http://schemas.openxmlformats.org/officeDocument/2006/relationships/hyperlink" Target="https://www.linkedin.com/company/ecri-institut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24588-949E-4F17-9F52-F051166F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ECRI Institute</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Pauldine, Benjamin</dc:creator>
  <cp:keywords/>
  <dc:description/>
  <cp:lastModifiedBy>Rufo, Jordann</cp:lastModifiedBy>
  <cp:revision>2</cp:revision>
  <cp:lastPrinted>2021-09-13T12:23:00Z</cp:lastPrinted>
  <dcterms:created xsi:type="dcterms:W3CDTF">2022-09-14T19:15:00Z</dcterms:created>
  <dcterms:modified xsi:type="dcterms:W3CDTF">2022-09-14T19:15:00Z</dcterms:modified>
</cp:coreProperties>
</file>