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4300" w14:textId="77777777" w:rsidR="001F5F7B" w:rsidRPr="00743A32" w:rsidRDefault="001F5F7B" w:rsidP="001F5F7B">
      <w:pPr>
        <w:pStyle w:val="Title"/>
      </w:pPr>
      <w:r w:rsidRPr="00743A32">
        <w:t>NEWS RELEASE</w:t>
      </w:r>
    </w:p>
    <w:p w14:paraId="4F723773" w14:textId="7FE3539D" w:rsidR="00F14840" w:rsidRDefault="005E6702" w:rsidP="00F56DE6">
      <w:pPr>
        <w:spacing w:line="240" w:lineRule="auto"/>
        <w:rPr>
          <w:rFonts w:ascii="Tahoma" w:hAnsi="Tahoma" w:cs="Tahoma"/>
          <w:b/>
          <w:sz w:val="28"/>
        </w:rPr>
      </w:pPr>
      <w:r w:rsidRPr="00F56DE6">
        <w:rPr>
          <w:rFonts w:ascii="Tahoma" w:hAnsi="Tahoma" w:cs="Tahoma"/>
          <w:b/>
          <w:sz w:val="24"/>
          <w:szCs w:val="24"/>
        </w:rPr>
        <w:t>FOR IMMEDIATE RELEASE</w:t>
      </w:r>
      <w:r w:rsidR="00F56DE6">
        <w:rPr>
          <w:rFonts w:ascii="Tahoma" w:hAnsi="Tahoma" w:cs="Tahoma"/>
          <w:sz w:val="24"/>
          <w:szCs w:val="24"/>
        </w:rPr>
        <w:tab/>
      </w:r>
      <w:r w:rsidR="00F56DE6">
        <w:rPr>
          <w:rFonts w:ascii="Tahoma" w:hAnsi="Tahoma" w:cs="Tahoma"/>
          <w:sz w:val="24"/>
          <w:szCs w:val="24"/>
        </w:rPr>
        <w:tab/>
      </w:r>
      <w:r w:rsidR="00F56DE6">
        <w:rPr>
          <w:rFonts w:ascii="Tahoma" w:hAnsi="Tahoma" w:cs="Tahoma"/>
          <w:sz w:val="24"/>
          <w:szCs w:val="24"/>
        </w:rPr>
        <w:tab/>
      </w:r>
      <w:r w:rsidR="00F56DE6" w:rsidRPr="00F56DE6">
        <w:rPr>
          <w:rFonts w:ascii="Tahoma" w:hAnsi="Tahoma" w:cs="Tahoma"/>
          <w:b/>
          <w:sz w:val="24"/>
          <w:szCs w:val="24"/>
        </w:rPr>
        <w:t>C</w:t>
      </w:r>
      <w:r w:rsidRPr="00F56DE6">
        <w:rPr>
          <w:rFonts w:ascii="Tahoma" w:hAnsi="Tahoma" w:cs="Tahoma"/>
          <w:b/>
          <w:sz w:val="24"/>
          <w:szCs w:val="24"/>
        </w:rPr>
        <w:t>ONTACT:</w:t>
      </w:r>
      <w:r w:rsidRPr="00F56DE6">
        <w:rPr>
          <w:rFonts w:ascii="Tahoma" w:hAnsi="Tahoma" w:cs="Tahoma"/>
          <w:sz w:val="24"/>
          <w:szCs w:val="24"/>
        </w:rPr>
        <w:t xml:space="preserve"> Laurie </w:t>
      </w:r>
      <w:r w:rsidR="00AC0DE3" w:rsidRPr="00F56DE6">
        <w:rPr>
          <w:rFonts w:ascii="Tahoma" w:hAnsi="Tahoma" w:cs="Tahoma"/>
          <w:sz w:val="24"/>
          <w:szCs w:val="24"/>
        </w:rPr>
        <w:t xml:space="preserve">D. </w:t>
      </w:r>
      <w:r w:rsidRPr="00F56DE6">
        <w:rPr>
          <w:rFonts w:ascii="Tahoma" w:hAnsi="Tahoma" w:cs="Tahoma"/>
          <w:sz w:val="24"/>
          <w:szCs w:val="24"/>
        </w:rPr>
        <w:t>Menyo</w:t>
      </w:r>
      <w:r w:rsidRPr="00F56DE6">
        <w:rPr>
          <w:rFonts w:ascii="Tahoma" w:hAnsi="Tahoma" w:cs="Tahoma"/>
          <w:sz w:val="24"/>
          <w:szCs w:val="24"/>
        </w:rPr>
        <w:br/>
      </w:r>
      <w:r w:rsidR="00B136AD">
        <w:rPr>
          <w:rFonts w:ascii="Tahoma" w:hAnsi="Tahoma" w:cs="Tahoma"/>
          <w:sz w:val="24"/>
          <w:szCs w:val="24"/>
        </w:rPr>
        <w:t>September 1</w:t>
      </w:r>
      <w:r w:rsidR="0026068C">
        <w:rPr>
          <w:rFonts w:ascii="Tahoma" w:hAnsi="Tahoma" w:cs="Tahoma"/>
          <w:sz w:val="24"/>
          <w:szCs w:val="24"/>
        </w:rPr>
        <w:t>4</w:t>
      </w:r>
      <w:r w:rsidRPr="00F56DE6">
        <w:rPr>
          <w:rFonts w:ascii="Tahoma" w:hAnsi="Tahoma" w:cs="Tahoma"/>
          <w:sz w:val="24"/>
          <w:szCs w:val="24"/>
        </w:rPr>
        <w:t>, 202</w:t>
      </w:r>
      <w:r w:rsidR="00C17A43" w:rsidRPr="00F56DE6">
        <w:rPr>
          <w:rFonts w:ascii="Tahoma" w:hAnsi="Tahoma" w:cs="Tahoma"/>
          <w:sz w:val="24"/>
          <w:szCs w:val="24"/>
        </w:rPr>
        <w:t>1</w:t>
      </w:r>
      <w:r w:rsidR="00F83444"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00F56DE6">
        <w:rPr>
          <w:rFonts w:ascii="Tahoma" w:hAnsi="Tahoma" w:cs="Tahoma"/>
          <w:sz w:val="24"/>
          <w:szCs w:val="24"/>
        </w:rPr>
        <w:t xml:space="preserve">         </w:t>
      </w:r>
      <w:r w:rsidR="00F56DE6">
        <w:rPr>
          <w:rFonts w:ascii="Tahoma" w:hAnsi="Tahoma" w:cs="Tahoma"/>
          <w:sz w:val="24"/>
          <w:szCs w:val="24"/>
        </w:rPr>
        <w:tab/>
      </w:r>
      <w:r w:rsidRPr="00F56DE6">
        <w:rPr>
          <w:rFonts w:ascii="Tahoma" w:hAnsi="Tahoma" w:cs="Tahoma"/>
          <w:sz w:val="24"/>
          <w:szCs w:val="24"/>
        </w:rPr>
        <w:t xml:space="preserve">Director of Strategic Communications                                                                                   </w:t>
      </w:r>
      <w:r w:rsidR="00F14840" w:rsidRPr="00F56DE6">
        <w:rPr>
          <w:rFonts w:ascii="Tahoma" w:hAnsi="Tahoma" w:cs="Tahoma"/>
          <w:sz w:val="24"/>
          <w:szCs w:val="24"/>
        </w:rPr>
        <w:t xml:space="preserve">                      </w:t>
      </w:r>
      <w:r w:rsidR="00F56DE6">
        <w:rPr>
          <w:rFonts w:ascii="Tahoma" w:hAnsi="Tahoma" w:cs="Tahoma"/>
          <w:sz w:val="24"/>
          <w:szCs w:val="24"/>
        </w:rPr>
        <w:br/>
      </w:r>
      <w:r w:rsidR="00F56DE6">
        <w:rPr>
          <w:rFonts w:ascii="Tahoma" w:hAnsi="Tahoma" w:cs="Tahoma"/>
        </w:rPr>
        <w:t xml:space="preserve">                                                                                         </w:t>
      </w:r>
      <w:r w:rsidR="00F56DE6">
        <w:rPr>
          <w:rFonts w:ascii="Tahoma" w:hAnsi="Tahoma" w:cs="Tahoma"/>
        </w:rPr>
        <w:tab/>
      </w:r>
      <w:hyperlink r:id="rId8" w:history="1">
        <w:r w:rsidRPr="00F56DE6">
          <w:rPr>
            <w:rStyle w:val="Hyperlink"/>
            <w:rFonts w:ascii="Tahoma" w:hAnsi="Tahoma" w:cs="Tahoma"/>
            <w:sz w:val="24"/>
            <w:szCs w:val="24"/>
          </w:rPr>
          <w:t>lmenyo@ecri.org</w:t>
        </w:r>
      </w:hyperlink>
      <w:r w:rsidRPr="00F56DE6">
        <w:rPr>
          <w:rFonts w:ascii="Tahoma" w:hAnsi="Tahoma" w:cs="Tahoma"/>
          <w:sz w:val="24"/>
          <w:szCs w:val="24"/>
        </w:rPr>
        <w:t xml:space="preserve"> | 610.825.6000 x5310    </w:t>
      </w:r>
      <w:r w:rsidRPr="00F56DE6">
        <w:rPr>
          <w:rFonts w:ascii="Tahoma" w:hAnsi="Tahoma" w:cs="Tahoma"/>
          <w:sz w:val="24"/>
          <w:szCs w:val="24"/>
        </w:rPr>
        <w:br/>
      </w:r>
    </w:p>
    <w:p w14:paraId="5EDBBEA7" w14:textId="77777777" w:rsidR="00B136AD" w:rsidRPr="0047738E" w:rsidRDefault="00B136AD" w:rsidP="0047738E">
      <w:pPr>
        <w:jc w:val="center"/>
        <w:rPr>
          <w:rFonts w:ascii="Tahoma" w:hAnsi="Tahoma" w:cs="Tahoma"/>
          <w:b/>
          <w:sz w:val="24"/>
        </w:rPr>
      </w:pPr>
      <w:r w:rsidRPr="0047738E">
        <w:rPr>
          <w:rFonts w:ascii="Tahoma" w:hAnsi="Tahoma" w:cs="Tahoma"/>
          <w:b/>
          <w:sz w:val="24"/>
        </w:rPr>
        <w:t>ECRI Joins Global Leaders in Supporting World Patient Safety Day 2021</w:t>
      </w:r>
    </w:p>
    <w:p w14:paraId="02AF5A6F" w14:textId="7E125249" w:rsidR="00B136AD" w:rsidRPr="00FB6E40" w:rsidRDefault="00B136AD" w:rsidP="0047738E">
      <w:pPr>
        <w:spacing w:after="160" w:line="259" w:lineRule="auto"/>
        <w:jc w:val="center"/>
        <w:rPr>
          <w:rFonts w:ascii="Tahoma" w:hAnsi="Tahoma" w:cs="Tahoma"/>
          <w:i/>
          <w:sz w:val="22"/>
        </w:rPr>
      </w:pPr>
      <w:r w:rsidRPr="00FB6E40">
        <w:rPr>
          <w:rFonts w:ascii="Tahoma" w:hAnsi="Tahoma" w:cs="Tahoma"/>
          <w:i/>
          <w:sz w:val="22"/>
        </w:rPr>
        <w:t>ECRI and its affiliate</w:t>
      </w:r>
      <w:r w:rsidRPr="0026068C">
        <w:rPr>
          <w:rFonts w:ascii="Tahoma" w:hAnsi="Tahoma" w:cs="Tahoma"/>
          <w:i/>
          <w:sz w:val="22"/>
        </w:rPr>
        <w:t xml:space="preserve">, </w:t>
      </w:r>
      <w:r w:rsidR="00A0789D" w:rsidRPr="0026068C">
        <w:rPr>
          <w:rFonts w:ascii="Tahoma" w:hAnsi="Tahoma" w:cs="Tahoma"/>
          <w:i/>
          <w:sz w:val="22"/>
        </w:rPr>
        <w:t xml:space="preserve">the </w:t>
      </w:r>
      <w:r w:rsidRPr="0026068C">
        <w:rPr>
          <w:rFonts w:ascii="Tahoma" w:hAnsi="Tahoma" w:cs="Tahoma"/>
          <w:i/>
          <w:sz w:val="22"/>
        </w:rPr>
        <w:t>I</w:t>
      </w:r>
      <w:r w:rsidR="00FB6E40" w:rsidRPr="0026068C">
        <w:rPr>
          <w:rFonts w:ascii="Tahoma" w:hAnsi="Tahoma" w:cs="Tahoma"/>
          <w:i/>
          <w:sz w:val="22"/>
        </w:rPr>
        <w:t>nstitute</w:t>
      </w:r>
      <w:r w:rsidR="00FB6E40">
        <w:rPr>
          <w:rFonts w:ascii="Tahoma" w:hAnsi="Tahoma" w:cs="Tahoma"/>
          <w:i/>
          <w:sz w:val="22"/>
        </w:rPr>
        <w:t xml:space="preserve"> for Safe Medication Practices (I</w:t>
      </w:r>
      <w:r w:rsidRPr="00FB6E40">
        <w:rPr>
          <w:rFonts w:ascii="Tahoma" w:hAnsi="Tahoma" w:cs="Tahoma"/>
          <w:i/>
          <w:sz w:val="22"/>
        </w:rPr>
        <w:t>SMP</w:t>
      </w:r>
      <w:r w:rsidR="00FB6E40">
        <w:rPr>
          <w:rFonts w:ascii="Tahoma" w:hAnsi="Tahoma" w:cs="Tahoma"/>
          <w:i/>
          <w:sz w:val="22"/>
        </w:rPr>
        <w:t>)</w:t>
      </w:r>
      <w:r w:rsidRPr="00FB6E40">
        <w:rPr>
          <w:rFonts w:ascii="Tahoma" w:hAnsi="Tahoma" w:cs="Tahoma"/>
          <w:i/>
          <w:sz w:val="22"/>
        </w:rPr>
        <w:t xml:space="preserve">, </w:t>
      </w:r>
      <w:r w:rsidR="00FB6E40">
        <w:rPr>
          <w:rFonts w:ascii="Tahoma" w:hAnsi="Tahoma" w:cs="Tahoma"/>
          <w:i/>
          <w:sz w:val="22"/>
        </w:rPr>
        <w:t xml:space="preserve">advocate </w:t>
      </w:r>
      <w:r w:rsidRPr="00FB6E40">
        <w:rPr>
          <w:rFonts w:ascii="Tahoma" w:hAnsi="Tahoma" w:cs="Tahoma"/>
          <w:i/>
          <w:sz w:val="22"/>
        </w:rPr>
        <w:t>for safe maternal and newborn care</w:t>
      </w:r>
      <w:r w:rsidR="004F7951">
        <w:rPr>
          <w:rFonts w:ascii="Tahoma" w:hAnsi="Tahoma" w:cs="Tahoma"/>
          <w:i/>
          <w:sz w:val="22"/>
        </w:rPr>
        <w:t>; launches site</w:t>
      </w:r>
      <w:r w:rsidRPr="00FB6E40">
        <w:rPr>
          <w:rFonts w:ascii="Tahoma" w:hAnsi="Tahoma" w:cs="Tahoma"/>
          <w:i/>
          <w:sz w:val="22"/>
        </w:rPr>
        <w:t xml:space="preserve"> with free resources and safety guidance</w:t>
      </w:r>
    </w:p>
    <w:p w14:paraId="4CFCAE3B" w14:textId="02375EC2" w:rsidR="00B136AD" w:rsidRPr="00317CFF" w:rsidRDefault="00F14840" w:rsidP="00B136AD">
      <w:pPr>
        <w:spacing w:after="160" w:line="259" w:lineRule="auto"/>
        <w:rPr>
          <w:rFonts w:ascii="Tahoma" w:hAnsi="Tahoma" w:cs="Tahoma"/>
          <w:sz w:val="22"/>
          <w:szCs w:val="22"/>
        </w:rPr>
      </w:pPr>
      <w:r w:rsidRPr="00AC0DE3">
        <w:rPr>
          <w:rFonts w:ascii="Tahoma" w:hAnsi="Tahoma" w:cs="Tahoma"/>
          <w:b/>
          <w:sz w:val="22"/>
        </w:rPr>
        <w:t>PLYMOUTH MEETING, PA—</w:t>
      </w:r>
      <w:r w:rsidR="00B136AD" w:rsidRPr="00B136AD">
        <w:t xml:space="preserve"> </w:t>
      </w:r>
      <w:r w:rsidR="00B136AD" w:rsidRPr="00317CFF">
        <w:rPr>
          <w:rFonts w:ascii="Tahoma" w:hAnsi="Tahoma" w:cs="Tahoma"/>
          <w:sz w:val="22"/>
          <w:szCs w:val="22"/>
        </w:rPr>
        <w:t xml:space="preserve">ECRI, </w:t>
      </w:r>
      <w:r w:rsidR="0047738E" w:rsidRPr="00317CFF">
        <w:rPr>
          <w:rFonts w:ascii="Tahoma" w:hAnsi="Tahoma" w:cs="Tahoma"/>
          <w:sz w:val="22"/>
          <w:szCs w:val="22"/>
        </w:rPr>
        <w:t>the most trusted voice in healthcare</w:t>
      </w:r>
      <w:r w:rsidR="00B136AD" w:rsidRPr="00317CFF">
        <w:rPr>
          <w:rFonts w:ascii="Tahoma" w:hAnsi="Tahoma" w:cs="Tahoma"/>
          <w:sz w:val="22"/>
          <w:szCs w:val="22"/>
        </w:rPr>
        <w:t xml:space="preserve">, and its affiliate, the Institute for Safe Medication Practices (ISMP), </w:t>
      </w:r>
      <w:r w:rsidR="0047738E" w:rsidRPr="00317CFF">
        <w:rPr>
          <w:rFonts w:ascii="Tahoma" w:hAnsi="Tahoma" w:cs="Tahoma"/>
          <w:color w:val="12242E"/>
          <w:sz w:val="22"/>
          <w:szCs w:val="22"/>
        </w:rPr>
        <w:t xml:space="preserve">a vital force for preventing medication errors and driving change in medical practice and pharmaceutical products, </w:t>
      </w:r>
      <w:r w:rsidR="00B136AD" w:rsidRPr="00317CFF">
        <w:rPr>
          <w:rFonts w:ascii="Tahoma" w:hAnsi="Tahoma" w:cs="Tahoma"/>
          <w:sz w:val="22"/>
          <w:szCs w:val="22"/>
        </w:rPr>
        <w:t xml:space="preserve">are proud to join leaders around the globe in </w:t>
      </w:r>
      <w:r w:rsidR="00DA4309" w:rsidRPr="00317CFF">
        <w:rPr>
          <w:rFonts w:ascii="Tahoma" w:hAnsi="Tahoma" w:cs="Tahoma"/>
          <w:sz w:val="22"/>
          <w:szCs w:val="22"/>
        </w:rPr>
        <w:t>celebrating</w:t>
      </w:r>
      <w:r w:rsidR="00B136AD" w:rsidRPr="00317CFF">
        <w:rPr>
          <w:rFonts w:ascii="Tahoma" w:hAnsi="Tahoma" w:cs="Tahoma"/>
          <w:sz w:val="22"/>
          <w:szCs w:val="22"/>
        </w:rPr>
        <w:t xml:space="preserve"> World Patient </w:t>
      </w:r>
      <w:r w:rsidR="00FB6E40" w:rsidRPr="00317CFF">
        <w:rPr>
          <w:rFonts w:ascii="Tahoma" w:hAnsi="Tahoma" w:cs="Tahoma"/>
          <w:sz w:val="22"/>
          <w:szCs w:val="22"/>
        </w:rPr>
        <w:t>Safety Day</w:t>
      </w:r>
      <w:r w:rsidR="0047738E" w:rsidRPr="00317CFF">
        <w:rPr>
          <w:rFonts w:ascii="Tahoma" w:hAnsi="Tahoma" w:cs="Tahoma"/>
          <w:sz w:val="22"/>
          <w:szCs w:val="22"/>
        </w:rPr>
        <w:t>,</w:t>
      </w:r>
      <w:r w:rsidR="00FB6E40" w:rsidRPr="00317CFF">
        <w:rPr>
          <w:rFonts w:ascii="Tahoma" w:hAnsi="Tahoma" w:cs="Tahoma"/>
          <w:sz w:val="22"/>
          <w:szCs w:val="22"/>
        </w:rPr>
        <w:t xml:space="preserve"> September 17, 2021</w:t>
      </w:r>
      <w:r w:rsidR="00B136AD" w:rsidRPr="00317CFF">
        <w:rPr>
          <w:rFonts w:ascii="Tahoma" w:hAnsi="Tahoma" w:cs="Tahoma"/>
          <w:sz w:val="22"/>
          <w:szCs w:val="22"/>
        </w:rPr>
        <w:t>.</w:t>
      </w:r>
    </w:p>
    <w:p w14:paraId="6184A6B5" w14:textId="603D561D" w:rsidR="00CD555E" w:rsidRDefault="004F7951" w:rsidP="00CD555E">
      <w:pPr>
        <w:pStyle w:val="NormalWeb"/>
        <w:shd w:val="clear" w:color="auto" w:fill="FFFFFF"/>
        <w:spacing w:before="0" w:after="0"/>
        <w:textAlignment w:val="baseline"/>
        <w:rPr>
          <w:rFonts w:ascii="Tahoma" w:hAnsi="Tahoma" w:cs="Tahoma"/>
          <w:color w:val="3C4245"/>
          <w:sz w:val="22"/>
          <w:szCs w:val="22"/>
        </w:rPr>
      </w:pPr>
      <w:r>
        <w:rPr>
          <w:rFonts w:ascii="Tahoma" w:hAnsi="Tahoma" w:cs="Tahoma"/>
          <w:color w:val="12242E"/>
          <w:sz w:val="22"/>
          <w:szCs w:val="22"/>
        </w:rPr>
        <w:t>In support of this year’s theme, S</w:t>
      </w:r>
      <w:r w:rsidRPr="00427E2F">
        <w:rPr>
          <w:rStyle w:val="Emphasis"/>
          <w:rFonts w:ascii="Tahoma" w:hAnsi="Tahoma" w:cs="Tahoma"/>
          <w:color w:val="12242E"/>
          <w:sz w:val="22"/>
          <w:szCs w:val="22"/>
          <w:bdr w:val="none" w:sz="0" w:space="0" w:color="auto" w:frame="1"/>
        </w:rPr>
        <w:t>afe Maternal and Newborn Care</w:t>
      </w:r>
      <w:r>
        <w:rPr>
          <w:rFonts w:ascii="Tahoma" w:hAnsi="Tahoma" w:cs="Tahoma"/>
          <w:color w:val="12242E"/>
          <w:sz w:val="22"/>
          <w:szCs w:val="22"/>
        </w:rPr>
        <w:t xml:space="preserve">, </w:t>
      </w:r>
      <w:r w:rsidRPr="00427E2F">
        <w:rPr>
          <w:rFonts w:ascii="Tahoma" w:hAnsi="Tahoma" w:cs="Tahoma"/>
          <w:color w:val="3C4245"/>
          <w:sz w:val="22"/>
          <w:szCs w:val="22"/>
        </w:rPr>
        <w:t xml:space="preserve">ECRI and ISMP </w:t>
      </w:r>
      <w:r>
        <w:rPr>
          <w:rFonts w:ascii="Tahoma" w:hAnsi="Tahoma" w:cs="Tahoma"/>
          <w:color w:val="3C4245"/>
          <w:sz w:val="22"/>
          <w:szCs w:val="22"/>
        </w:rPr>
        <w:t xml:space="preserve">developed a </w:t>
      </w:r>
      <w:hyperlink r:id="rId9" w:history="1">
        <w:r w:rsidRPr="003E74E5">
          <w:rPr>
            <w:rStyle w:val="Hyperlink"/>
            <w:rFonts w:ascii="Tahoma" w:hAnsi="Tahoma" w:cs="Tahoma"/>
            <w:sz w:val="22"/>
            <w:szCs w:val="22"/>
          </w:rPr>
          <w:t>World Patient Safety Da</w:t>
        </w:r>
        <w:r w:rsidR="003E74E5">
          <w:rPr>
            <w:rStyle w:val="Hyperlink"/>
            <w:rFonts w:ascii="Tahoma" w:hAnsi="Tahoma" w:cs="Tahoma"/>
            <w:sz w:val="22"/>
            <w:szCs w:val="22"/>
          </w:rPr>
          <w:t>y 2021 Resource C</w:t>
        </w:r>
        <w:r w:rsidRPr="003E74E5">
          <w:rPr>
            <w:rStyle w:val="Hyperlink"/>
            <w:rFonts w:ascii="Tahoma" w:hAnsi="Tahoma" w:cs="Tahoma"/>
            <w:sz w:val="22"/>
            <w:szCs w:val="22"/>
          </w:rPr>
          <w:t>enter</w:t>
        </w:r>
      </w:hyperlink>
      <w:r>
        <w:rPr>
          <w:rFonts w:ascii="Tahoma" w:hAnsi="Tahoma" w:cs="Tahoma"/>
          <w:color w:val="3C4245"/>
          <w:sz w:val="22"/>
          <w:szCs w:val="22"/>
        </w:rPr>
        <w:t xml:space="preserve"> with </w:t>
      </w:r>
      <w:r w:rsidRPr="00427E2F">
        <w:rPr>
          <w:rFonts w:ascii="Tahoma" w:hAnsi="Tahoma" w:cs="Tahoma"/>
          <w:color w:val="3C4245"/>
          <w:sz w:val="22"/>
          <w:szCs w:val="22"/>
        </w:rPr>
        <w:t xml:space="preserve">free and shareable patient safety, medication safety, and evidence-based medicine resources to reduce the risks and harm that </w:t>
      </w:r>
      <w:r w:rsidR="00CD555E" w:rsidRPr="00427E2F">
        <w:rPr>
          <w:rFonts w:ascii="Tahoma" w:hAnsi="Tahoma" w:cs="Tahoma"/>
          <w:color w:val="3C4245"/>
          <w:sz w:val="22"/>
          <w:szCs w:val="22"/>
        </w:rPr>
        <w:t>women and newborns are exposed to due to unsafe care.</w:t>
      </w:r>
      <w:r w:rsidR="00CD555E">
        <w:rPr>
          <w:rFonts w:ascii="Tahoma" w:hAnsi="Tahoma" w:cs="Tahoma"/>
          <w:color w:val="3C4245"/>
          <w:sz w:val="22"/>
          <w:szCs w:val="22"/>
        </w:rPr>
        <w:t xml:space="preserve"> </w:t>
      </w:r>
    </w:p>
    <w:p w14:paraId="4E81A473" w14:textId="6F613F75" w:rsidR="0047738E" w:rsidRPr="00317CFF" w:rsidRDefault="00CD555E" w:rsidP="00CD555E">
      <w:pPr>
        <w:pStyle w:val="NormalWeb"/>
        <w:shd w:val="clear" w:color="auto" w:fill="FFFFFF"/>
        <w:spacing w:before="0" w:after="0"/>
        <w:textAlignment w:val="baseline"/>
        <w:rPr>
          <w:rFonts w:ascii="Tahoma" w:hAnsi="Tahoma" w:cs="Tahoma"/>
          <w:color w:val="000000" w:themeColor="text1"/>
          <w:sz w:val="22"/>
          <w:szCs w:val="22"/>
        </w:rPr>
      </w:pPr>
      <w:r w:rsidRPr="00317CFF">
        <w:rPr>
          <w:rFonts w:ascii="Tahoma" w:hAnsi="Tahoma" w:cs="Tahoma"/>
          <w:color w:val="000000" w:themeColor="text1"/>
          <w:sz w:val="22"/>
          <w:szCs w:val="22"/>
        </w:rPr>
        <w:t xml:space="preserve">“We invite others to join us in working toward safer, more affordable, equitable, and accessible care for mothers and babies everywhere,” says ECRI president and CEO Marcus Schabacker, MD, PhD. </w:t>
      </w:r>
      <w:r w:rsidR="008800F4" w:rsidRPr="00317CFF">
        <w:rPr>
          <w:rFonts w:ascii="Tahoma" w:hAnsi="Tahoma" w:cs="Tahoma"/>
          <w:color w:val="000000" w:themeColor="text1"/>
          <w:sz w:val="22"/>
          <w:szCs w:val="22"/>
        </w:rPr>
        <w:t>“The</w:t>
      </w:r>
      <w:r w:rsidR="00DA4309" w:rsidRPr="00317CFF">
        <w:rPr>
          <w:rFonts w:ascii="Tahoma" w:hAnsi="Tahoma" w:cs="Tahoma"/>
          <w:color w:val="000000" w:themeColor="text1"/>
          <w:sz w:val="22"/>
          <w:szCs w:val="22"/>
        </w:rPr>
        <w:t>se</w:t>
      </w:r>
      <w:r w:rsidR="008800F4" w:rsidRPr="00317CFF">
        <w:rPr>
          <w:rFonts w:ascii="Tahoma" w:hAnsi="Tahoma" w:cs="Tahoma"/>
          <w:color w:val="000000" w:themeColor="text1"/>
          <w:sz w:val="22"/>
          <w:szCs w:val="22"/>
        </w:rPr>
        <w:t xml:space="preserve"> resources </w:t>
      </w:r>
      <w:r w:rsidRPr="00317CFF">
        <w:rPr>
          <w:rFonts w:ascii="Tahoma" w:hAnsi="Tahoma" w:cs="Tahoma"/>
          <w:color w:val="000000" w:themeColor="text1"/>
          <w:sz w:val="22"/>
          <w:szCs w:val="22"/>
        </w:rPr>
        <w:t xml:space="preserve">will help </w:t>
      </w:r>
      <w:r w:rsidR="008800F4" w:rsidRPr="00317CFF">
        <w:rPr>
          <w:rFonts w:ascii="Tahoma" w:hAnsi="Tahoma" w:cs="Tahoma"/>
          <w:color w:val="000000" w:themeColor="text1"/>
          <w:sz w:val="22"/>
          <w:szCs w:val="22"/>
        </w:rPr>
        <w:t>providers</w:t>
      </w:r>
      <w:r w:rsidRPr="00317CFF">
        <w:rPr>
          <w:rFonts w:ascii="Tahoma" w:hAnsi="Tahoma" w:cs="Tahoma"/>
          <w:color w:val="000000" w:themeColor="text1"/>
          <w:sz w:val="22"/>
          <w:szCs w:val="22"/>
        </w:rPr>
        <w:t xml:space="preserve"> and pharmacists</w:t>
      </w:r>
      <w:r w:rsidR="008800F4" w:rsidRPr="00317CFF">
        <w:rPr>
          <w:rFonts w:ascii="Tahoma" w:hAnsi="Tahoma" w:cs="Tahoma"/>
          <w:color w:val="000000" w:themeColor="text1"/>
          <w:sz w:val="22"/>
          <w:szCs w:val="22"/>
        </w:rPr>
        <w:t xml:space="preserve"> across the </w:t>
      </w:r>
      <w:r w:rsidRPr="00317CFF">
        <w:rPr>
          <w:rFonts w:ascii="Tahoma" w:hAnsi="Tahoma" w:cs="Tahoma"/>
          <w:color w:val="000000" w:themeColor="text1"/>
          <w:sz w:val="22"/>
          <w:szCs w:val="22"/>
        </w:rPr>
        <w:t xml:space="preserve">entire </w:t>
      </w:r>
      <w:r w:rsidR="008800F4" w:rsidRPr="00317CFF">
        <w:rPr>
          <w:rFonts w:ascii="Tahoma" w:hAnsi="Tahoma" w:cs="Tahoma"/>
          <w:color w:val="000000" w:themeColor="text1"/>
          <w:sz w:val="22"/>
          <w:szCs w:val="22"/>
        </w:rPr>
        <w:t>care continuum</w:t>
      </w:r>
      <w:r w:rsidRPr="00317CFF">
        <w:rPr>
          <w:rFonts w:ascii="Tahoma" w:hAnsi="Tahoma" w:cs="Tahoma"/>
          <w:color w:val="000000" w:themeColor="text1"/>
          <w:sz w:val="22"/>
          <w:szCs w:val="22"/>
        </w:rPr>
        <w:t>.</w:t>
      </w:r>
      <w:r w:rsidR="008800F4" w:rsidRPr="00317CFF">
        <w:rPr>
          <w:rFonts w:ascii="Tahoma" w:hAnsi="Tahoma" w:cs="Tahoma"/>
          <w:color w:val="000000" w:themeColor="text1"/>
          <w:sz w:val="22"/>
          <w:szCs w:val="22"/>
        </w:rPr>
        <w:t>”</w:t>
      </w:r>
      <w:r w:rsidRPr="00317CFF">
        <w:rPr>
          <w:rFonts w:ascii="Tahoma" w:hAnsi="Tahoma" w:cs="Tahoma"/>
          <w:color w:val="000000" w:themeColor="text1"/>
          <w:sz w:val="22"/>
          <w:szCs w:val="22"/>
        </w:rPr>
        <w:t xml:space="preserve"> </w:t>
      </w:r>
    </w:p>
    <w:p w14:paraId="58C5A667" w14:textId="5F0689DF" w:rsidR="00423BB8" w:rsidRPr="00317CFF" w:rsidRDefault="00427E2F" w:rsidP="004F7951">
      <w:pPr>
        <w:pStyle w:val="NormalWeb"/>
        <w:shd w:val="clear" w:color="auto" w:fill="FFFFFF"/>
        <w:spacing w:before="0" w:after="0"/>
        <w:textAlignment w:val="baseline"/>
        <w:rPr>
          <w:rFonts w:ascii="Tahoma" w:hAnsi="Tahoma" w:cs="Tahoma"/>
          <w:color w:val="000000" w:themeColor="text1"/>
          <w:sz w:val="22"/>
          <w:szCs w:val="22"/>
        </w:rPr>
      </w:pPr>
      <w:r w:rsidRPr="007A4FB9">
        <w:rPr>
          <w:rFonts w:ascii="Tahoma" w:hAnsi="Tahoma" w:cs="Tahoma"/>
          <w:color w:val="000000" w:themeColor="text1"/>
          <w:sz w:val="22"/>
          <w:szCs w:val="22"/>
        </w:rPr>
        <w:t xml:space="preserve">Approximately 810 women </w:t>
      </w:r>
      <w:r w:rsidR="00E62A20" w:rsidRPr="007A4FB9">
        <w:rPr>
          <w:rFonts w:ascii="Tahoma" w:hAnsi="Tahoma" w:cs="Tahoma"/>
          <w:color w:val="000000" w:themeColor="text1"/>
          <w:sz w:val="22"/>
          <w:szCs w:val="22"/>
        </w:rPr>
        <w:t xml:space="preserve">worldwide </w:t>
      </w:r>
      <w:r w:rsidRPr="007A4FB9">
        <w:rPr>
          <w:rFonts w:ascii="Tahoma" w:hAnsi="Tahoma" w:cs="Tahoma"/>
          <w:color w:val="000000" w:themeColor="text1"/>
          <w:sz w:val="22"/>
          <w:szCs w:val="22"/>
        </w:rPr>
        <w:t>die every day from preventable causes related to pregnancy and childbirth.</w:t>
      </w:r>
      <w:r w:rsidRPr="00317CFF">
        <w:rPr>
          <w:rFonts w:ascii="Tahoma" w:hAnsi="Tahoma" w:cs="Tahoma"/>
          <w:color w:val="000000" w:themeColor="text1"/>
          <w:sz w:val="22"/>
          <w:szCs w:val="22"/>
        </w:rPr>
        <w:t xml:space="preserve"> In addition, around 6,700 newborns die every day, amounting to 47</w:t>
      </w:r>
      <w:r w:rsidR="007A4FB9">
        <w:rPr>
          <w:rFonts w:ascii="Tahoma" w:hAnsi="Tahoma" w:cs="Tahoma"/>
          <w:color w:val="000000" w:themeColor="text1"/>
          <w:sz w:val="22"/>
          <w:szCs w:val="22"/>
        </w:rPr>
        <w:t xml:space="preserve"> percent </w:t>
      </w:r>
      <w:r w:rsidRPr="00317CFF">
        <w:rPr>
          <w:rFonts w:ascii="Tahoma" w:hAnsi="Tahoma" w:cs="Tahoma"/>
          <w:color w:val="000000" w:themeColor="text1"/>
          <w:sz w:val="22"/>
          <w:szCs w:val="22"/>
        </w:rPr>
        <w:t>of all under-</w:t>
      </w:r>
      <w:r w:rsidR="00865ADD">
        <w:rPr>
          <w:rFonts w:ascii="Tahoma" w:hAnsi="Tahoma" w:cs="Tahoma"/>
          <w:color w:val="000000" w:themeColor="text1"/>
          <w:sz w:val="22"/>
          <w:szCs w:val="22"/>
        </w:rPr>
        <w:t>five</w:t>
      </w:r>
      <w:r w:rsidRPr="00317CFF">
        <w:rPr>
          <w:rFonts w:ascii="Tahoma" w:hAnsi="Tahoma" w:cs="Tahoma"/>
          <w:color w:val="000000" w:themeColor="text1"/>
          <w:sz w:val="22"/>
          <w:szCs w:val="22"/>
        </w:rPr>
        <w:t xml:space="preserve"> deaths. Moreover, about </w:t>
      </w:r>
      <w:r w:rsidR="00865ADD">
        <w:rPr>
          <w:rFonts w:ascii="Tahoma" w:hAnsi="Tahoma" w:cs="Tahoma"/>
          <w:color w:val="000000" w:themeColor="text1"/>
          <w:sz w:val="22"/>
          <w:szCs w:val="22"/>
        </w:rPr>
        <w:t>two</w:t>
      </w:r>
      <w:r w:rsidRPr="00317CFF">
        <w:rPr>
          <w:rFonts w:ascii="Tahoma" w:hAnsi="Tahoma" w:cs="Tahoma"/>
          <w:color w:val="000000" w:themeColor="text1"/>
          <w:sz w:val="22"/>
          <w:szCs w:val="22"/>
        </w:rPr>
        <w:t> million babies are stillborn every year, with over 40</w:t>
      </w:r>
      <w:r w:rsidR="00865ADD">
        <w:rPr>
          <w:rFonts w:ascii="Tahoma" w:hAnsi="Tahoma" w:cs="Tahoma"/>
          <w:color w:val="000000" w:themeColor="text1"/>
          <w:sz w:val="22"/>
          <w:szCs w:val="22"/>
        </w:rPr>
        <w:t xml:space="preserve"> percent</w:t>
      </w:r>
      <w:r w:rsidRPr="00317CFF">
        <w:rPr>
          <w:rFonts w:ascii="Tahoma" w:hAnsi="Tahoma" w:cs="Tahoma"/>
          <w:color w:val="000000" w:themeColor="text1"/>
          <w:sz w:val="22"/>
          <w:szCs w:val="22"/>
        </w:rPr>
        <w:t xml:space="preserve"> occurring during labor.</w:t>
      </w:r>
      <w:r w:rsidR="004F7951" w:rsidRPr="00317CFF">
        <w:rPr>
          <w:rFonts w:ascii="Tahoma" w:hAnsi="Tahoma" w:cs="Tahoma"/>
          <w:color w:val="000000" w:themeColor="text1"/>
          <w:sz w:val="22"/>
          <w:szCs w:val="22"/>
        </w:rPr>
        <w:t xml:space="preserve"> </w:t>
      </w:r>
      <w:r w:rsidR="00423BB8" w:rsidRPr="00317CFF">
        <w:rPr>
          <w:rFonts w:ascii="Tahoma" w:hAnsi="Tahoma" w:cs="Tahoma"/>
          <w:color w:val="000000" w:themeColor="text1"/>
          <w:sz w:val="22"/>
          <w:szCs w:val="22"/>
        </w:rPr>
        <w:t>I</w:t>
      </w:r>
      <w:r w:rsidRPr="00317CFF">
        <w:rPr>
          <w:rFonts w:ascii="Tahoma" w:hAnsi="Tahoma" w:cs="Tahoma"/>
          <w:color w:val="000000" w:themeColor="text1"/>
          <w:sz w:val="22"/>
          <w:szCs w:val="22"/>
        </w:rPr>
        <w:t>n the U</w:t>
      </w:r>
      <w:r w:rsidR="00423BB8" w:rsidRPr="00317CFF">
        <w:rPr>
          <w:rFonts w:ascii="Tahoma" w:hAnsi="Tahoma" w:cs="Tahoma"/>
          <w:color w:val="000000" w:themeColor="text1"/>
          <w:sz w:val="22"/>
          <w:szCs w:val="22"/>
        </w:rPr>
        <w:t>nited States</w:t>
      </w:r>
      <w:r w:rsidRPr="00317CFF">
        <w:rPr>
          <w:rFonts w:ascii="Tahoma" w:hAnsi="Tahoma" w:cs="Tahoma"/>
          <w:color w:val="000000" w:themeColor="text1"/>
          <w:sz w:val="22"/>
          <w:szCs w:val="22"/>
        </w:rPr>
        <w:t xml:space="preserve">, more women die from childbirth than in any of the 11 other developed counties measured, and access to care varies based on insurance coverage. </w:t>
      </w:r>
    </w:p>
    <w:p w14:paraId="47B64141" w14:textId="5CD2B914" w:rsidR="0047738E" w:rsidRPr="00317CFF" w:rsidRDefault="0047738E" w:rsidP="00CD555E">
      <w:pPr>
        <w:pStyle w:val="NormalWeb"/>
        <w:shd w:val="clear" w:color="auto" w:fill="FFFFFF"/>
        <w:spacing w:before="0" w:after="0"/>
        <w:textAlignment w:val="baseline"/>
        <w:rPr>
          <w:rFonts w:ascii="Tahoma" w:hAnsi="Tahoma" w:cs="Tahoma"/>
          <w:color w:val="000000" w:themeColor="text1"/>
          <w:sz w:val="22"/>
          <w:szCs w:val="22"/>
        </w:rPr>
      </w:pPr>
      <w:r w:rsidRPr="00317CFF">
        <w:rPr>
          <w:rFonts w:ascii="Tahoma" w:hAnsi="Tahoma" w:cs="Tahoma"/>
          <w:color w:val="000000" w:themeColor="text1"/>
          <w:sz w:val="22"/>
          <w:szCs w:val="22"/>
        </w:rPr>
        <w:t xml:space="preserve">“Clearly, more needs to be done to address the systemic racial </w:t>
      </w:r>
      <w:r w:rsidR="00E62A20">
        <w:rPr>
          <w:rFonts w:ascii="Tahoma" w:hAnsi="Tahoma" w:cs="Tahoma"/>
          <w:color w:val="000000" w:themeColor="text1"/>
          <w:sz w:val="22"/>
          <w:szCs w:val="22"/>
        </w:rPr>
        <w:t xml:space="preserve">and socio-economic </w:t>
      </w:r>
      <w:r w:rsidRPr="00317CFF">
        <w:rPr>
          <w:rFonts w:ascii="Tahoma" w:hAnsi="Tahoma" w:cs="Tahoma"/>
          <w:color w:val="000000" w:themeColor="text1"/>
          <w:sz w:val="22"/>
          <w:szCs w:val="22"/>
        </w:rPr>
        <w:t xml:space="preserve">inequity in the healthcare system </w:t>
      </w:r>
      <w:r w:rsidR="008C3184" w:rsidRPr="00317CFF">
        <w:rPr>
          <w:rFonts w:ascii="Tahoma" w:hAnsi="Tahoma" w:cs="Tahoma"/>
          <w:color w:val="000000" w:themeColor="text1"/>
          <w:sz w:val="22"/>
          <w:szCs w:val="22"/>
        </w:rPr>
        <w:t xml:space="preserve">to reduce </w:t>
      </w:r>
      <w:r w:rsidRPr="00317CFF">
        <w:rPr>
          <w:rFonts w:ascii="Tahoma" w:hAnsi="Tahoma" w:cs="Tahoma"/>
          <w:color w:val="000000" w:themeColor="text1"/>
          <w:sz w:val="22"/>
          <w:szCs w:val="22"/>
        </w:rPr>
        <w:t>maternal mortality and newborn deaths,” adds Schabacker. ECRI named racial and ethnic health disparities its number one concern on its</w:t>
      </w:r>
      <w:r>
        <w:rPr>
          <w:rFonts w:ascii="Tahoma" w:hAnsi="Tahoma" w:cs="Tahoma"/>
          <w:color w:val="3C4245"/>
          <w:sz w:val="22"/>
          <w:szCs w:val="22"/>
        </w:rPr>
        <w:t xml:space="preserve"> </w:t>
      </w:r>
      <w:hyperlink r:id="rId10" w:history="1">
        <w:r w:rsidRPr="005A02E1">
          <w:rPr>
            <w:rStyle w:val="Hyperlink"/>
            <w:rFonts w:ascii="Tahoma" w:hAnsi="Tahoma" w:cs="Tahoma"/>
            <w:sz w:val="22"/>
            <w:szCs w:val="22"/>
          </w:rPr>
          <w:t>2021 Top 10 Patient Safety Concerns</w:t>
        </w:r>
      </w:hyperlink>
      <w:r>
        <w:rPr>
          <w:rFonts w:ascii="Tahoma" w:hAnsi="Tahoma" w:cs="Tahoma"/>
          <w:color w:val="3C4245"/>
          <w:sz w:val="22"/>
          <w:szCs w:val="22"/>
        </w:rPr>
        <w:t xml:space="preserve"> </w:t>
      </w:r>
      <w:r w:rsidRPr="00317CFF">
        <w:rPr>
          <w:rFonts w:ascii="Tahoma" w:hAnsi="Tahoma" w:cs="Tahoma"/>
          <w:color w:val="000000" w:themeColor="text1"/>
          <w:sz w:val="22"/>
          <w:szCs w:val="22"/>
        </w:rPr>
        <w:t xml:space="preserve">list; maternal health </w:t>
      </w:r>
      <w:r w:rsidR="00DA4309" w:rsidRPr="00317CFF">
        <w:rPr>
          <w:rFonts w:ascii="Tahoma" w:hAnsi="Tahoma" w:cs="Tahoma"/>
          <w:color w:val="000000" w:themeColor="text1"/>
          <w:sz w:val="22"/>
          <w:szCs w:val="22"/>
        </w:rPr>
        <w:t>was the number two patient safety concern</w:t>
      </w:r>
      <w:r w:rsidR="00CD555E" w:rsidRPr="00317CFF">
        <w:rPr>
          <w:rFonts w:ascii="Tahoma" w:hAnsi="Tahoma" w:cs="Tahoma"/>
          <w:color w:val="000000" w:themeColor="text1"/>
          <w:sz w:val="22"/>
          <w:szCs w:val="22"/>
        </w:rPr>
        <w:t xml:space="preserve"> on the </w:t>
      </w:r>
      <w:r w:rsidRPr="00317CFF">
        <w:rPr>
          <w:rFonts w:ascii="Tahoma" w:hAnsi="Tahoma" w:cs="Tahoma"/>
          <w:color w:val="000000" w:themeColor="text1"/>
          <w:sz w:val="22"/>
          <w:szCs w:val="22"/>
        </w:rPr>
        <w:t xml:space="preserve">2020 list. </w:t>
      </w:r>
    </w:p>
    <w:p w14:paraId="5CE40A4F" w14:textId="5921634E" w:rsidR="00F14840" w:rsidRPr="00CD555E" w:rsidRDefault="00F14840" w:rsidP="00AC0DE3">
      <w:pPr>
        <w:spacing w:after="160" w:line="259" w:lineRule="auto"/>
        <w:rPr>
          <w:rFonts w:ascii="Tahoma" w:hAnsi="Tahoma" w:cs="Tahoma"/>
          <w:sz w:val="22"/>
          <w:szCs w:val="22"/>
        </w:rPr>
      </w:pPr>
      <w:r w:rsidRPr="00CD555E">
        <w:rPr>
          <w:rFonts w:ascii="Tahoma" w:hAnsi="Tahoma" w:cs="Tahoma"/>
          <w:sz w:val="22"/>
          <w:szCs w:val="22"/>
        </w:rPr>
        <w:t>To learn more</w:t>
      </w:r>
      <w:r w:rsidR="00AC0DE3" w:rsidRPr="00CD555E">
        <w:rPr>
          <w:rFonts w:ascii="Tahoma" w:hAnsi="Tahoma" w:cs="Tahoma"/>
          <w:sz w:val="22"/>
          <w:szCs w:val="22"/>
        </w:rPr>
        <w:t xml:space="preserve"> </w:t>
      </w:r>
      <w:r w:rsidR="00AC0DE3" w:rsidRPr="0026068C">
        <w:rPr>
          <w:rFonts w:ascii="Tahoma" w:hAnsi="Tahoma" w:cs="Tahoma"/>
          <w:sz w:val="22"/>
          <w:szCs w:val="22"/>
        </w:rPr>
        <w:t>about ECRI</w:t>
      </w:r>
      <w:r w:rsidR="00A0789D" w:rsidRPr="0026068C">
        <w:rPr>
          <w:rFonts w:ascii="Tahoma" w:hAnsi="Tahoma" w:cs="Tahoma"/>
          <w:sz w:val="22"/>
          <w:szCs w:val="22"/>
        </w:rPr>
        <w:t xml:space="preserve"> and ISMP</w:t>
      </w:r>
      <w:r w:rsidR="00424025" w:rsidRPr="0026068C">
        <w:rPr>
          <w:rFonts w:ascii="Tahoma" w:hAnsi="Tahoma" w:cs="Tahoma"/>
          <w:sz w:val="22"/>
          <w:szCs w:val="22"/>
        </w:rPr>
        <w:t>’s</w:t>
      </w:r>
      <w:r w:rsidR="00424025" w:rsidRPr="00CD555E">
        <w:rPr>
          <w:rFonts w:ascii="Tahoma" w:hAnsi="Tahoma" w:cs="Tahoma"/>
          <w:sz w:val="22"/>
          <w:szCs w:val="22"/>
        </w:rPr>
        <w:t xml:space="preserve"> World Patient Safety Day resources</w:t>
      </w:r>
      <w:r w:rsidR="0047738E" w:rsidRPr="00CD555E">
        <w:rPr>
          <w:rFonts w:ascii="Tahoma" w:hAnsi="Tahoma" w:cs="Tahoma"/>
          <w:sz w:val="22"/>
          <w:szCs w:val="22"/>
        </w:rPr>
        <w:t xml:space="preserve"> or for information about membership</w:t>
      </w:r>
      <w:r w:rsidRPr="00CD555E">
        <w:rPr>
          <w:rFonts w:ascii="Tahoma" w:hAnsi="Tahoma" w:cs="Tahoma"/>
          <w:sz w:val="22"/>
          <w:szCs w:val="22"/>
        </w:rPr>
        <w:t xml:space="preserve">, </w:t>
      </w:r>
      <w:r w:rsidRPr="0026068C">
        <w:rPr>
          <w:rFonts w:ascii="Tahoma" w:hAnsi="Tahoma" w:cs="Tahoma"/>
          <w:sz w:val="22"/>
          <w:szCs w:val="22"/>
        </w:rPr>
        <w:t xml:space="preserve">visit </w:t>
      </w:r>
      <w:hyperlink r:id="rId11" w:history="1">
        <w:r w:rsidRPr="0026068C">
          <w:rPr>
            <w:rStyle w:val="Hyperlink"/>
            <w:rFonts w:ascii="Tahoma" w:hAnsi="Tahoma" w:cs="Tahoma"/>
            <w:sz w:val="22"/>
            <w:szCs w:val="22"/>
          </w:rPr>
          <w:t>www.ecri.org</w:t>
        </w:r>
      </w:hyperlink>
      <w:r w:rsidRPr="0026068C">
        <w:rPr>
          <w:rFonts w:ascii="Tahoma" w:hAnsi="Tahoma" w:cs="Tahoma"/>
          <w:sz w:val="22"/>
          <w:szCs w:val="22"/>
        </w:rPr>
        <w:t>,</w:t>
      </w:r>
      <w:r w:rsidRPr="00CD555E">
        <w:rPr>
          <w:rFonts w:ascii="Tahoma" w:hAnsi="Tahoma" w:cs="Tahoma"/>
          <w:sz w:val="22"/>
          <w:szCs w:val="22"/>
        </w:rPr>
        <w:t xml:space="preserve"> or contact ECRI at 610-825-6000 or </w:t>
      </w:r>
      <w:hyperlink r:id="rId12" w:history="1">
        <w:r w:rsidRPr="00CD555E">
          <w:rPr>
            <w:rStyle w:val="Hyperlink"/>
            <w:rFonts w:ascii="Tahoma" w:hAnsi="Tahoma" w:cs="Tahoma"/>
            <w:sz w:val="22"/>
            <w:szCs w:val="22"/>
          </w:rPr>
          <w:t>communications@ecri.org</w:t>
        </w:r>
      </w:hyperlink>
      <w:r w:rsidRPr="00CD555E">
        <w:rPr>
          <w:rFonts w:ascii="Tahoma" w:hAnsi="Tahoma" w:cs="Tahoma"/>
          <w:sz w:val="22"/>
          <w:szCs w:val="22"/>
        </w:rPr>
        <w:t xml:space="preserve">. </w:t>
      </w:r>
    </w:p>
    <w:p w14:paraId="336C62E0" w14:textId="77777777" w:rsidR="00F14840" w:rsidRPr="00AC0DE3" w:rsidRDefault="00AC0DE3" w:rsidP="00AC0DE3">
      <w:pPr>
        <w:spacing w:after="160" w:line="259" w:lineRule="auto"/>
        <w:rPr>
          <w:rFonts w:ascii="Tahoma" w:hAnsi="Tahoma" w:cs="Tahoma"/>
          <w:sz w:val="22"/>
          <w:szCs w:val="22"/>
        </w:rPr>
      </w:pPr>
      <w:r>
        <w:rPr>
          <w:rFonts w:ascii="Tahoma" w:hAnsi="Tahoma" w:cs="Tahoma"/>
          <w:sz w:val="22"/>
          <w:szCs w:val="22"/>
        </w:rPr>
        <w:t xml:space="preserve">                                                                #</w:t>
      </w:r>
      <w:r w:rsidR="00F14840" w:rsidRPr="00AC0DE3">
        <w:rPr>
          <w:rFonts w:ascii="Tahoma" w:hAnsi="Tahoma" w:cs="Tahoma"/>
          <w:sz w:val="22"/>
          <w:szCs w:val="22"/>
        </w:rPr>
        <w:t>#</w:t>
      </w:r>
      <w:r>
        <w:rPr>
          <w:rFonts w:ascii="Tahoma" w:hAnsi="Tahoma" w:cs="Tahoma"/>
          <w:sz w:val="22"/>
          <w:szCs w:val="22"/>
        </w:rPr>
        <w:t>#</w:t>
      </w:r>
    </w:p>
    <w:p w14:paraId="6019ED9C" w14:textId="77777777" w:rsidR="00F14840" w:rsidRPr="00AC7671" w:rsidRDefault="00F14840" w:rsidP="00F14840">
      <w:pPr>
        <w:rPr>
          <w:rFonts w:ascii="Tahoma" w:hAnsi="Tahoma" w:cs="Tahoma"/>
        </w:rPr>
      </w:pPr>
    </w:p>
    <w:p w14:paraId="5DBD6963" w14:textId="77777777" w:rsidR="00AC0DE3" w:rsidRPr="005D4F9D" w:rsidRDefault="00AC0DE3" w:rsidP="005D4F9D">
      <w:pPr>
        <w:rPr>
          <w:rFonts w:ascii="Tahoma" w:hAnsi="Tahoma" w:cs="Tahoma"/>
          <w:b/>
          <w:sz w:val="24"/>
        </w:rPr>
      </w:pPr>
      <w:r w:rsidRPr="005D4F9D">
        <w:rPr>
          <w:rFonts w:ascii="Tahoma" w:hAnsi="Tahoma" w:cs="Tahoma"/>
          <w:b/>
          <w:sz w:val="24"/>
        </w:rPr>
        <w:t>Social Sharing</w:t>
      </w:r>
    </w:p>
    <w:p w14:paraId="4680F480" w14:textId="36EED222" w:rsidR="00AC0DE3" w:rsidRPr="0026068C" w:rsidRDefault="00AC0DE3" w:rsidP="00B90107">
      <w:pPr>
        <w:pStyle w:val="ListParagraph"/>
        <w:numPr>
          <w:ilvl w:val="0"/>
          <w:numId w:val="3"/>
        </w:numPr>
        <w:spacing w:after="0"/>
        <w:rPr>
          <w:rFonts w:ascii="Tahoma" w:hAnsi="Tahoma" w:cs="Tahoma"/>
          <w:b/>
          <w:sz w:val="24"/>
        </w:rPr>
      </w:pPr>
      <w:r w:rsidRPr="0026068C">
        <w:rPr>
          <w:rFonts w:ascii="Tahoma" w:hAnsi="Tahoma" w:cs="Tahoma"/>
          <w:sz w:val="20"/>
        </w:rPr>
        <w:t>[NEWS] @ECRI_Org</w:t>
      </w:r>
      <w:r w:rsidR="00A0789D" w:rsidRPr="0026068C">
        <w:rPr>
          <w:rFonts w:ascii="Tahoma" w:hAnsi="Tahoma" w:cs="Tahoma"/>
          <w:sz w:val="20"/>
        </w:rPr>
        <w:t xml:space="preserve"> </w:t>
      </w:r>
      <w:r w:rsidR="0026068C">
        <w:rPr>
          <w:rFonts w:ascii="Tahoma" w:hAnsi="Tahoma" w:cs="Tahoma"/>
          <w:sz w:val="20"/>
        </w:rPr>
        <w:t xml:space="preserve">&amp; </w:t>
      </w:r>
      <w:r w:rsidR="00A0789D" w:rsidRPr="0026068C">
        <w:rPr>
          <w:rFonts w:ascii="Tahoma" w:hAnsi="Tahoma" w:cs="Tahoma"/>
          <w:sz w:val="20"/>
        </w:rPr>
        <w:t>@ismp_org</w:t>
      </w:r>
      <w:r w:rsidRPr="0026068C">
        <w:rPr>
          <w:rFonts w:ascii="Tahoma" w:hAnsi="Tahoma" w:cs="Tahoma"/>
          <w:sz w:val="20"/>
        </w:rPr>
        <w:t xml:space="preserve"> </w:t>
      </w:r>
      <w:r w:rsidR="00424025" w:rsidRPr="0026068C">
        <w:rPr>
          <w:rFonts w:ascii="Tahoma" w:hAnsi="Tahoma" w:cs="Tahoma"/>
          <w:sz w:val="20"/>
        </w:rPr>
        <w:t xml:space="preserve">join global leaders in supporting </w:t>
      </w:r>
      <w:r w:rsidR="0026068C">
        <w:rPr>
          <w:rFonts w:ascii="Tahoma" w:hAnsi="Tahoma" w:cs="Tahoma"/>
          <w:sz w:val="20"/>
        </w:rPr>
        <w:t>#</w:t>
      </w:r>
      <w:r w:rsidR="00424025" w:rsidRPr="0026068C">
        <w:rPr>
          <w:rFonts w:ascii="Tahoma" w:hAnsi="Tahoma" w:cs="Tahoma"/>
          <w:sz w:val="20"/>
        </w:rPr>
        <w:t xml:space="preserve">WorldPatientSafetyDay2021 and call for safe maternal &amp; </w:t>
      </w:r>
      <w:r w:rsidR="0026068C" w:rsidRPr="0026068C">
        <w:rPr>
          <w:rFonts w:ascii="Tahoma" w:hAnsi="Tahoma" w:cs="Tahoma"/>
          <w:sz w:val="20"/>
        </w:rPr>
        <w:t>n</w:t>
      </w:r>
      <w:r w:rsidR="00424025" w:rsidRPr="0026068C">
        <w:rPr>
          <w:rFonts w:ascii="Tahoma" w:hAnsi="Tahoma" w:cs="Tahoma"/>
          <w:sz w:val="20"/>
        </w:rPr>
        <w:t xml:space="preserve">ewborn </w:t>
      </w:r>
      <w:r w:rsidR="0026068C" w:rsidRPr="0026068C">
        <w:rPr>
          <w:rFonts w:ascii="Tahoma" w:hAnsi="Tahoma" w:cs="Tahoma"/>
          <w:sz w:val="20"/>
        </w:rPr>
        <w:t>c</w:t>
      </w:r>
      <w:r w:rsidR="00424025" w:rsidRPr="0026068C">
        <w:rPr>
          <w:rFonts w:ascii="Tahoma" w:hAnsi="Tahoma" w:cs="Tahoma"/>
          <w:sz w:val="20"/>
        </w:rPr>
        <w:t>are</w:t>
      </w:r>
      <w:r w:rsidRPr="0026068C">
        <w:rPr>
          <w:rFonts w:ascii="Tahoma" w:hAnsi="Tahoma" w:cs="Tahoma"/>
          <w:sz w:val="20"/>
        </w:rPr>
        <w:t xml:space="preserve"> </w:t>
      </w:r>
    </w:p>
    <w:p w14:paraId="5C309DCD" w14:textId="77777777" w:rsidR="00AC0DE3" w:rsidRPr="00AC0DE3" w:rsidRDefault="00AC0DE3" w:rsidP="009E0BB2">
      <w:pPr>
        <w:pStyle w:val="ListParagraph"/>
        <w:spacing w:after="0"/>
        <w:rPr>
          <w:rFonts w:ascii="Tahoma" w:hAnsi="Tahoma" w:cs="Tahoma"/>
          <w:b/>
          <w:sz w:val="24"/>
        </w:rPr>
      </w:pPr>
    </w:p>
    <w:p w14:paraId="5022B05E" w14:textId="77777777" w:rsidR="00F14840" w:rsidRPr="00AC7671" w:rsidRDefault="00F14840" w:rsidP="00F14840">
      <w:pPr>
        <w:rPr>
          <w:rFonts w:ascii="Tahoma" w:hAnsi="Tahoma" w:cs="Tahoma"/>
          <w:b/>
          <w:sz w:val="24"/>
        </w:rPr>
      </w:pPr>
      <w:r w:rsidRPr="00AC7671">
        <w:rPr>
          <w:rFonts w:ascii="Tahoma" w:hAnsi="Tahoma" w:cs="Tahoma"/>
          <w:b/>
          <w:sz w:val="24"/>
        </w:rPr>
        <w:t>About ECRI</w:t>
      </w:r>
    </w:p>
    <w:p w14:paraId="5DD4D964" w14:textId="77777777" w:rsidR="00F14840" w:rsidRPr="005D4F9D" w:rsidRDefault="00F14840" w:rsidP="00F14840">
      <w:pPr>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 xml:space="preserve">ECRI is an independent, nonprofit organization improving the safety, quality, and cost-effectiveness of care across all healthcare settings. With a focus on patient safety, evidence-based medicine, and health technology decision solutions, ECRI is respected and trusted by healthcare leaders and agencies worldwide. </w:t>
      </w:r>
    </w:p>
    <w:p w14:paraId="49A4C9F6" w14:textId="77777777" w:rsidR="00F14840" w:rsidRPr="005D4F9D" w:rsidRDefault="00F14840" w:rsidP="00F14840">
      <w:pPr>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 xml:space="preserve">Over the past fifty years, ECRI has built its reputation on integrity and disciplined rigor, with an unwavering commitment to independence and strict conflict-of-interest rules. 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Affiliate in 2020. </w:t>
      </w:r>
    </w:p>
    <w:p w14:paraId="51E4CD24" w14:textId="61C91474" w:rsidR="00F63F40" w:rsidRDefault="00F14840" w:rsidP="00AC0DE3">
      <w:pPr>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Visit ww</w:t>
      </w:r>
      <w:r w:rsidR="007A4FB9">
        <w:rPr>
          <w:rFonts w:ascii="Tahoma" w:hAnsi="Tahoma" w:cs="Tahoma"/>
          <w:color w:val="12242E"/>
          <w:sz w:val="20"/>
          <w:szCs w:val="20"/>
          <w:shd w:val="clear" w:color="auto" w:fill="FFFFFF"/>
        </w:rPr>
        <w:t>w.ecri.org and follow @ECRI_Org</w:t>
      </w:r>
    </w:p>
    <w:p w14:paraId="50F60F9B" w14:textId="0AC19F34" w:rsidR="008800F4" w:rsidRDefault="008800F4" w:rsidP="00AC0DE3">
      <w:pPr>
        <w:rPr>
          <w:rFonts w:ascii="Tahoma" w:hAnsi="Tahoma" w:cs="Tahoma"/>
          <w:color w:val="12242E"/>
          <w:sz w:val="20"/>
          <w:szCs w:val="20"/>
          <w:shd w:val="clear" w:color="auto" w:fill="FFFFFF"/>
        </w:rPr>
      </w:pPr>
    </w:p>
    <w:p w14:paraId="19EDC75B" w14:textId="77777777" w:rsidR="008800F4" w:rsidRPr="00DA4309" w:rsidRDefault="008800F4" w:rsidP="008800F4">
      <w:pPr>
        <w:pStyle w:val="NormalWeb"/>
        <w:shd w:val="clear" w:color="auto" w:fill="FFFFFF"/>
        <w:spacing w:before="0" w:after="0"/>
        <w:textAlignment w:val="baseline"/>
        <w:rPr>
          <w:rFonts w:ascii="Tahoma" w:hAnsi="Tahoma" w:cs="Tahoma"/>
          <w:color w:val="12242E"/>
          <w:sz w:val="20"/>
          <w:szCs w:val="22"/>
        </w:rPr>
      </w:pPr>
      <w:r w:rsidRPr="008800F4">
        <w:rPr>
          <w:rStyle w:val="Strong"/>
          <w:rFonts w:ascii="Tahoma" w:hAnsi="Tahoma" w:cs="Tahoma"/>
          <w:color w:val="12242E"/>
          <w:sz w:val="22"/>
          <w:szCs w:val="22"/>
          <w:bdr w:val="none" w:sz="0" w:space="0" w:color="auto" w:frame="1"/>
        </w:rPr>
        <w:t>About the Institute for Safe Medication Practices</w:t>
      </w:r>
      <w:r w:rsidRPr="008800F4">
        <w:rPr>
          <w:rFonts w:ascii="Tahoma" w:hAnsi="Tahoma" w:cs="Tahoma"/>
          <w:color w:val="12242E"/>
          <w:sz w:val="22"/>
          <w:szCs w:val="22"/>
        </w:rPr>
        <w:br/>
      </w:r>
      <w:r w:rsidRPr="00DA4309">
        <w:rPr>
          <w:rFonts w:ascii="Tahoma" w:hAnsi="Tahoma" w:cs="Tahoma"/>
          <w:color w:val="12242E"/>
          <w:sz w:val="20"/>
          <w:szCs w:val="22"/>
        </w:rPr>
        <w:t>The Institute for Safe Medication Practices (ISMP) is the only 501c (3) nonprofit organization devoted entirely to preventing medication errors. ISMP is known and respected as the gold standard for medication safety information. For more than 25 years, it also has served as a vital force for progress. ISMP’s advocacy work alone has resulted in numerous necessary changes in clinical practice, public policy, and drug labeling and packaging. Among its many initiatives, ISMP runs the only national voluntary practitioner medication error reporting program, publishes newsletters with real-time error information read and trusted throughout the global healthcare community, and offers a wide range of unique educational programs, tools, and guidelines.</w:t>
      </w:r>
    </w:p>
    <w:p w14:paraId="5205ACFF" w14:textId="77777777" w:rsidR="008800F4" w:rsidRPr="00DA4309" w:rsidRDefault="008800F4" w:rsidP="008800F4">
      <w:pPr>
        <w:pStyle w:val="NormalWeb"/>
        <w:shd w:val="clear" w:color="auto" w:fill="FFFFFF"/>
        <w:textAlignment w:val="baseline"/>
        <w:rPr>
          <w:rFonts w:ascii="Tahoma" w:hAnsi="Tahoma" w:cs="Tahoma"/>
          <w:color w:val="12242E"/>
          <w:sz w:val="20"/>
          <w:szCs w:val="22"/>
        </w:rPr>
      </w:pPr>
      <w:r w:rsidRPr="00DA4309">
        <w:rPr>
          <w:rFonts w:ascii="Tahoma" w:hAnsi="Tahoma" w:cs="Tahoma"/>
          <w:color w:val="12242E"/>
          <w:sz w:val="20"/>
          <w:szCs w:val="22"/>
        </w:rPr>
        <w:t>In 2020, ISMP formally affiliated with ECRI, and ECRI and the Institute for Safe Medication Practices PSO is a federally certified Patient Safety Organization by the U.S. Department of Health and Human Services. As a watchdog organization, ISMP receives no advertising revenue and depends entirely on charitable donations, educational grants, newsletter subscriptions, and volunteer efforts to pursue its life-saving work.</w:t>
      </w:r>
    </w:p>
    <w:p w14:paraId="410544F7" w14:textId="04348A01" w:rsidR="008800F4" w:rsidRPr="00DA4309" w:rsidRDefault="008800F4" w:rsidP="008800F4">
      <w:pPr>
        <w:pStyle w:val="NormalWeb"/>
        <w:shd w:val="clear" w:color="auto" w:fill="FFFFFF"/>
        <w:textAlignment w:val="baseline"/>
        <w:rPr>
          <w:rFonts w:ascii="Tahoma" w:hAnsi="Tahoma" w:cs="Tahoma"/>
          <w:sz w:val="20"/>
          <w:szCs w:val="22"/>
        </w:rPr>
      </w:pPr>
      <w:r w:rsidRPr="00DA4309">
        <w:rPr>
          <w:rFonts w:ascii="Tahoma" w:hAnsi="Tahoma" w:cs="Tahoma"/>
          <w:color w:val="12242E"/>
          <w:sz w:val="20"/>
          <w:szCs w:val="22"/>
        </w:rPr>
        <w:t>Visit www.ismp.org and follow @ismp_org</w:t>
      </w:r>
    </w:p>
    <w:sectPr w:rsidR="008800F4" w:rsidRPr="00DA4309" w:rsidSect="006B4030">
      <w:footerReference w:type="default" r:id="rId13"/>
      <w:headerReference w:type="first" r:id="rId14"/>
      <w:footerReference w:type="first" r:id="rId15"/>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7D8C" w14:textId="77777777" w:rsidR="004C5D82" w:rsidRDefault="004C5D82" w:rsidP="00C60AF6">
      <w:r>
        <w:separator/>
      </w:r>
    </w:p>
  </w:endnote>
  <w:endnote w:type="continuationSeparator" w:id="0">
    <w:p w14:paraId="4E23A040" w14:textId="77777777" w:rsidR="004C5D82" w:rsidRDefault="004C5D82"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A1FF3A2-F401-4D8D-96A8-546509D80530}"/>
  </w:font>
  <w:font w:name="Times New Roman">
    <w:panose1 w:val="02020603050405020304"/>
    <w:charset w:val="00"/>
    <w:family w:val="roman"/>
    <w:pitch w:val="variable"/>
    <w:sig w:usb0="E0002EFF" w:usb1="C000785B" w:usb2="00000009" w:usb3="00000000" w:csb0="000001FF" w:csb1="00000000"/>
    <w:embedRegular r:id="rId2" w:fontKey="{135E759F-7EE9-4C06-997E-4ED8B8D5A919}"/>
    <w:embedBold r:id="rId3" w:fontKey="{EB2F5AE4-2DB9-41F2-B99D-3B47FB83E99E}"/>
    <w:embedItalic r:id="rId4" w:fontKey="{83A66B1D-9C38-42DF-B279-4FB8962E17E1}"/>
  </w:font>
  <w:font w:name="Courier New">
    <w:panose1 w:val="02070309020205020404"/>
    <w:charset w:val="00"/>
    <w:family w:val="modern"/>
    <w:pitch w:val="fixed"/>
    <w:sig w:usb0="E0002EFF" w:usb1="C0007843" w:usb2="00000009" w:usb3="00000000" w:csb0="000001FF" w:csb1="00000000"/>
    <w:embedRegular r:id="rId5" w:fontKey="{5B758E00-4F91-43E2-83A7-06F0FD5D961B}"/>
  </w:font>
  <w:font w:name="Wingdings">
    <w:panose1 w:val="05000000000000000000"/>
    <w:charset w:val="02"/>
    <w:family w:val="auto"/>
    <w:pitch w:val="variable"/>
    <w:sig w:usb0="00000000" w:usb1="10000000" w:usb2="00000000" w:usb3="00000000" w:csb0="80000000" w:csb1="00000000"/>
    <w:embedRegular r:id="rId6" w:fontKey="{351B4596-A828-4183-95D0-DC1AEB2C9E89}"/>
  </w:font>
  <w:font w:name="Calibri">
    <w:panose1 w:val="020F0502020204030204"/>
    <w:charset w:val="00"/>
    <w:family w:val="swiss"/>
    <w:pitch w:val="variable"/>
    <w:sig w:usb0="E4002EFF" w:usb1="C000247B" w:usb2="00000009" w:usb3="00000000" w:csb0="000001FF" w:csb1="00000000"/>
    <w:embedRegular r:id="rId7" w:fontKey="{C488AC3E-FEFC-4B84-85C8-C36D860AFC0A}"/>
    <w:embedBold r:id="rId8" w:fontKey="{CB0E71CE-F504-4DDC-821E-FD3A2AD854EC}"/>
    <w:embedItalic r:id="rId9" w:fontKey="{5980CC2E-72AA-4F95-AA00-81172AEAA3EA}"/>
  </w:font>
  <w:font w:name="Source Sans Pro">
    <w:charset w:val="00"/>
    <w:family w:val="swiss"/>
    <w:pitch w:val="variable"/>
    <w:sig w:usb0="600002F7" w:usb1="02000001" w:usb2="00000000" w:usb3="00000000" w:csb0="0000019F" w:csb1="00000000"/>
    <w:embedRegular r:id="rId10" w:fontKey="{67370299-41A1-4514-8189-E9F5BFAC324F}"/>
    <w:embedBold r:id="rId11" w:fontKey="{BBED950E-1F80-4577-983B-7CE5DB86D814}"/>
  </w:font>
  <w:font w:name="Assistant">
    <w:charset w:val="B1"/>
    <w:family w:val="auto"/>
    <w:pitch w:val="variable"/>
    <w:sig w:usb0="A00008FF" w:usb1="4000204B" w:usb2="00000000" w:usb3="00000000" w:csb0="00000021" w:csb1="00000000"/>
    <w:embedRegular r:id="rId12" w:fontKey="{D82C9498-165F-44D7-AB6B-193F9763CE28}"/>
    <w:embedBold r:id="rId13" w:fontKey="{7BCD6827-5550-4BB1-A0FE-9CA40E77C3D3}"/>
  </w:font>
  <w:font w:name="Source Sans Pro SemiBold">
    <w:altName w:val="Cambria Math"/>
    <w:charset w:val="00"/>
    <w:family w:val="swiss"/>
    <w:pitch w:val="variable"/>
    <w:sig w:usb0="600002F7" w:usb1="02000001" w:usb2="00000000" w:usb3="00000000" w:csb0="0000019F" w:csb1="00000000"/>
    <w:embedRegular r:id="rId14" w:fontKey="{29987DE9-3761-471E-AC15-C375A7CCE180}"/>
  </w:font>
  <w:font w:name="Arial">
    <w:panose1 w:val="020B0604020202020204"/>
    <w:charset w:val="00"/>
    <w:family w:val="swiss"/>
    <w:pitch w:val="variable"/>
    <w:sig w:usb0="E0002EFF" w:usb1="C000785B" w:usb2="00000009" w:usb3="00000000" w:csb0="000001FF" w:csb1="00000000"/>
    <w:embedRegular r:id="rId15" w:fontKey="{0A9DD08A-3AE4-4F52-8F7F-13B8FE5247AC}"/>
  </w:font>
  <w:font w:name="Minion Pro">
    <w:altName w:val="Cambria Math"/>
    <w:panose1 w:val="00000000000000000000"/>
    <w:charset w:val="00"/>
    <w:family w:val="roman"/>
    <w:notTrueType/>
    <w:pitch w:val="variable"/>
    <w:sig w:usb0="60000287" w:usb1="00000001" w:usb2="00000000" w:usb3="00000000" w:csb0="0000019F" w:csb1="00000000"/>
  </w:font>
  <w:font w:name="Assistant SemiBold">
    <w:charset w:val="B1"/>
    <w:family w:val="auto"/>
    <w:pitch w:val="variable"/>
    <w:sig w:usb0="A00008FF" w:usb1="4000204B" w:usb2="00000000" w:usb3="00000000" w:csb0="00000021" w:csb1="00000000"/>
    <w:embedRegular r:id="rId16" w:fontKey="{6BA0FEFD-8AFD-4C8F-9CC3-AB0E693A1051}"/>
  </w:font>
  <w:font w:name="Segoe UI">
    <w:panose1 w:val="020B0502040204020203"/>
    <w:charset w:val="00"/>
    <w:family w:val="swiss"/>
    <w:pitch w:val="variable"/>
    <w:sig w:usb0="E4002EFF" w:usb1="C000E47F" w:usb2="00000009" w:usb3="00000000" w:csb0="000001FF" w:csb1="00000000"/>
    <w:embedRegular r:id="rId17" w:fontKey="{27C35BF0-9B3F-43B6-A28B-1E7041899FD7}"/>
  </w:font>
  <w:font w:name="Franklin Gothic Book">
    <w:panose1 w:val="020B0503020102020204"/>
    <w:charset w:val="00"/>
    <w:family w:val="swiss"/>
    <w:pitch w:val="variable"/>
    <w:sig w:usb0="00000287" w:usb1="00000000" w:usb2="00000000" w:usb3="00000000" w:csb0="0000009F" w:csb1="00000000"/>
    <w:embedRegular r:id="rId18" w:fontKey="{EABBF4F4-2971-487A-90C2-5BD505F7CCE7}"/>
  </w:font>
  <w:font w:name="Tahoma">
    <w:panose1 w:val="020B0604030504040204"/>
    <w:charset w:val="00"/>
    <w:family w:val="swiss"/>
    <w:pitch w:val="variable"/>
    <w:sig w:usb0="E1002EFF" w:usb1="C000605B" w:usb2="00000029" w:usb3="00000000" w:csb0="000101FF" w:csb1="00000000"/>
    <w:embedRegular r:id="rId19" w:fontKey="{5B267658-519C-4FA2-9B4A-D7F8001F0231}"/>
    <w:embedBold r:id="rId20" w:fontKey="{E2554B43-04A6-4605-80EF-E00A3A4B0F03}"/>
    <w:embedItalic r:id="rId21" w:fontKey="{C9EE6626-BE95-4C47-8D4A-EB5A89C6CBE0}"/>
  </w:font>
  <w:font w:name="Font Awesome 5 Brands">
    <w:charset w:val="00"/>
    <w:family w:val="auto"/>
    <w:pitch w:val="variable"/>
    <w:sig w:usb0="00000003" w:usb1="00000000" w:usb2="00000000" w:usb3="00000000" w:csb0="00000001" w:csb1="00000000"/>
    <w:embedRegular r:id="rId22" w:fontKey="{0295CC1B-0263-4BA0-9F5E-1C03B62C4D70}"/>
  </w:font>
  <w:font w:name="Cambria">
    <w:panose1 w:val="02040503050406030204"/>
    <w:charset w:val="00"/>
    <w:family w:val="roman"/>
    <w:pitch w:val="variable"/>
    <w:sig w:usb0="E00006FF" w:usb1="420024FF" w:usb2="02000000" w:usb3="00000000" w:csb0="0000019F" w:csb1="00000000"/>
    <w:embedRegular r:id="rId23" w:fontKey="{BE4080B0-A3BA-4B87-9DBF-E3018E79C52B}"/>
  </w:font>
  <w:font w:name="Calibri Light">
    <w:panose1 w:val="020F0302020204030204"/>
    <w:charset w:val="00"/>
    <w:family w:val="swiss"/>
    <w:pitch w:val="variable"/>
    <w:sig w:usb0="E4002EFF" w:usb1="C000247B" w:usb2="00000009" w:usb3="00000000" w:csb0="000001FF" w:csb1="00000000"/>
    <w:embedRegular r:id="rId24" w:fontKey="{5E32338A-CDED-43A1-8850-FE1D9CA65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282F" w14:textId="77777777" w:rsidR="00FD70F5" w:rsidRDefault="00FD70F5" w:rsidP="00C60AF6">
    <w:pPr>
      <w:pStyle w:val="BasicParagraph"/>
    </w:pPr>
  </w:p>
  <w:p w14:paraId="405474DB"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 xml:space="preserve">clientservices@ecri.org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1"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A3DA" w14:textId="77777777" w:rsidR="00094317" w:rsidRDefault="00094317" w:rsidP="00094317">
    <w:pPr>
      <w:pStyle w:val="BasicParagraph"/>
    </w:pPr>
    <w:r>
      <w:rPr>
        <w:noProof/>
      </w:rPr>
      <mc:AlternateContent>
        <mc:Choice Requires="wps">
          <w:drawing>
            <wp:anchor distT="0" distB="0" distL="114300" distR="114300" simplePos="0" relativeHeight="251657216" behindDoc="0" locked="0" layoutInCell="1" allowOverlap="1" wp14:anchorId="5B35599A" wp14:editId="28BB5EE2">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E6F42" id="Straight Connector 5" o:spid="_x0000_s1026" style="position:absolute;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" strokecolor="#ee2737" strokeweight="3pt">
              <v:stroke joinstyle="miter"/>
              <w10:wrap anchorx="margin"/>
            </v:line>
          </w:pict>
        </mc:Fallback>
      </mc:AlternateContent>
    </w:r>
  </w:p>
  <w:p w14:paraId="5A56CE04" w14:textId="77777777" w:rsidR="00094317" w:rsidRDefault="00094317" w:rsidP="00094317">
    <w:pPr>
      <w:pStyle w:val="footertext"/>
    </w:pPr>
    <w:r w:rsidRPr="000D7F69">
      <w:rPr>
        <w:rFonts w:ascii="Source Sans Pro SemiBold" w:hAnsi="Source Sans Pro SemiBold"/>
      </w:rPr>
      <w:t>5200 Butler Pike, Plymouth Meeting, PA  19462</w:t>
    </w:r>
    <w:r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Pr="000D7F69">
      <w:rPr>
        <w:rFonts w:ascii="Source Sans Pro SemiBold" w:hAnsi="Source Sans Pro SemiBold"/>
      </w:rPr>
      <w:t xml:space="preserve">     </w:t>
    </w:r>
    <w:hyperlink r:id="rId1"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2"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3" w:history="1">
      <w:r w:rsidRPr="00767ACA">
        <w:rPr>
          <w:rStyle w:val="Hyperlink"/>
          <w:rFonts w:ascii="Font Awesome 5 Brands" w:hAnsi="Font Awesome 5 Brands" w:cs="Assistant SemiBold"/>
          <w:color w:val="EE2737"/>
          <w:sz w:val="14"/>
          <w:szCs w:val="14"/>
          <w:u w:val="none"/>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9B32" w14:textId="77777777" w:rsidR="004C5D82" w:rsidRDefault="004C5D82" w:rsidP="00C60AF6">
      <w:r>
        <w:separator/>
      </w:r>
    </w:p>
  </w:footnote>
  <w:footnote w:type="continuationSeparator" w:id="0">
    <w:p w14:paraId="59EF7A75" w14:textId="77777777" w:rsidR="004C5D82" w:rsidRDefault="004C5D82"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AB03" w14:textId="3DA173EF" w:rsidR="00094317" w:rsidRPr="00094317" w:rsidRDefault="00F83444" w:rsidP="00F83444">
    <w:pPr>
      <w:pStyle w:val="Header"/>
    </w:pPr>
    <w:r>
      <w:rPr>
        <w:noProof/>
      </w:rPr>
      <w:drawing>
        <wp:inline distT="0" distB="0" distL="0" distR="0" wp14:anchorId="4653AF0F" wp14:editId="7F2E11BE">
          <wp:extent cx="1657350" cy="621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RI_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7408" cy="625278"/>
                  </a:xfrm>
                  <a:prstGeom prst="rect">
                    <a:avLst/>
                  </a:prstGeom>
                </pic:spPr>
              </pic:pic>
            </a:graphicData>
          </a:graphic>
        </wp:inline>
      </w:drawing>
    </w:r>
    <w:r w:rsidR="0009431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7520"/>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16195"/>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969F0"/>
    <w:multiLevelType w:val="hybridMultilevel"/>
    <w:tmpl w:val="D2662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BD60466"/>
    <w:multiLevelType w:val="hybridMultilevel"/>
    <w:tmpl w:val="D182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F5"/>
    <w:rsid w:val="00035C62"/>
    <w:rsid w:val="000518C3"/>
    <w:rsid w:val="000847CF"/>
    <w:rsid w:val="00094317"/>
    <w:rsid w:val="000A23D4"/>
    <w:rsid w:val="000B222D"/>
    <w:rsid w:val="000D6C50"/>
    <w:rsid w:val="000D7F69"/>
    <w:rsid w:val="000F5DC5"/>
    <w:rsid w:val="00163D66"/>
    <w:rsid w:val="001A1AD1"/>
    <w:rsid w:val="001C032F"/>
    <w:rsid w:val="001E52AA"/>
    <w:rsid w:val="001F5F7B"/>
    <w:rsid w:val="00211506"/>
    <w:rsid w:val="00230477"/>
    <w:rsid w:val="00235566"/>
    <w:rsid w:val="00236420"/>
    <w:rsid w:val="002433CE"/>
    <w:rsid w:val="0026068C"/>
    <w:rsid w:val="002624A9"/>
    <w:rsid w:val="00273885"/>
    <w:rsid w:val="0029422B"/>
    <w:rsid w:val="002B4358"/>
    <w:rsid w:val="002D309F"/>
    <w:rsid w:val="002D51B0"/>
    <w:rsid w:val="002D7219"/>
    <w:rsid w:val="003070F9"/>
    <w:rsid w:val="00317CFF"/>
    <w:rsid w:val="00347366"/>
    <w:rsid w:val="003E74E5"/>
    <w:rsid w:val="00417F7A"/>
    <w:rsid w:val="00423BB8"/>
    <w:rsid w:val="00424025"/>
    <w:rsid w:val="00427E2F"/>
    <w:rsid w:val="004530D3"/>
    <w:rsid w:val="00455594"/>
    <w:rsid w:val="00470268"/>
    <w:rsid w:val="0047738E"/>
    <w:rsid w:val="004B370A"/>
    <w:rsid w:val="004C5D82"/>
    <w:rsid w:val="004E111C"/>
    <w:rsid w:val="004E5324"/>
    <w:rsid w:val="004E5E39"/>
    <w:rsid w:val="004F1223"/>
    <w:rsid w:val="004F5DA4"/>
    <w:rsid w:val="004F7951"/>
    <w:rsid w:val="00504EE7"/>
    <w:rsid w:val="005323C3"/>
    <w:rsid w:val="0054771B"/>
    <w:rsid w:val="0055711C"/>
    <w:rsid w:val="00557797"/>
    <w:rsid w:val="005A02E1"/>
    <w:rsid w:val="005B01FF"/>
    <w:rsid w:val="005C792A"/>
    <w:rsid w:val="005D4F8B"/>
    <w:rsid w:val="005D4F9D"/>
    <w:rsid w:val="005D731C"/>
    <w:rsid w:val="005E6702"/>
    <w:rsid w:val="005F4A1E"/>
    <w:rsid w:val="00601C8B"/>
    <w:rsid w:val="0062498E"/>
    <w:rsid w:val="00643B15"/>
    <w:rsid w:val="00680A2C"/>
    <w:rsid w:val="00686E5C"/>
    <w:rsid w:val="006A2DB6"/>
    <w:rsid w:val="006B4030"/>
    <w:rsid w:val="006C5112"/>
    <w:rsid w:val="00725B7D"/>
    <w:rsid w:val="00755F56"/>
    <w:rsid w:val="007660BF"/>
    <w:rsid w:val="00767ACA"/>
    <w:rsid w:val="00783554"/>
    <w:rsid w:val="00785B79"/>
    <w:rsid w:val="007A0B7E"/>
    <w:rsid w:val="007A4FB9"/>
    <w:rsid w:val="007D4F57"/>
    <w:rsid w:val="007E1014"/>
    <w:rsid w:val="007F3A9A"/>
    <w:rsid w:val="0080160A"/>
    <w:rsid w:val="00835F72"/>
    <w:rsid w:val="00837316"/>
    <w:rsid w:val="00841662"/>
    <w:rsid w:val="00865ADD"/>
    <w:rsid w:val="0087420D"/>
    <w:rsid w:val="00875E92"/>
    <w:rsid w:val="008800F4"/>
    <w:rsid w:val="00895E5C"/>
    <w:rsid w:val="008C0730"/>
    <w:rsid w:val="008C3184"/>
    <w:rsid w:val="008D1363"/>
    <w:rsid w:val="008F10B2"/>
    <w:rsid w:val="0090018A"/>
    <w:rsid w:val="0092694A"/>
    <w:rsid w:val="00947B10"/>
    <w:rsid w:val="0095218E"/>
    <w:rsid w:val="00953582"/>
    <w:rsid w:val="0096616E"/>
    <w:rsid w:val="00980F6D"/>
    <w:rsid w:val="00995D7C"/>
    <w:rsid w:val="009A1FFC"/>
    <w:rsid w:val="009B167C"/>
    <w:rsid w:val="009B71D8"/>
    <w:rsid w:val="009C7BAD"/>
    <w:rsid w:val="009D1B0E"/>
    <w:rsid w:val="009E0BB2"/>
    <w:rsid w:val="009F195A"/>
    <w:rsid w:val="009F5D98"/>
    <w:rsid w:val="00A0789D"/>
    <w:rsid w:val="00A255FB"/>
    <w:rsid w:val="00A54BE8"/>
    <w:rsid w:val="00A64B2C"/>
    <w:rsid w:val="00A67EA5"/>
    <w:rsid w:val="00AC0DE3"/>
    <w:rsid w:val="00AC27D3"/>
    <w:rsid w:val="00AF18F0"/>
    <w:rsid w:val="00B0114E"/>
    <w:rsid w:val="00B1057C"/>
    <w:rsid w:val="00B136AD"/>
    <w:rsid w:val="00B26F25"/>
    <w:rsid w:val="00B4076D"/>
    <w:rsid w:val="00B62CB4"/>
    <w:rsid w:val="00B96F8C"/>
    <w:rsid w:val="00B979F0"/>
    <w:rsid w:val="00BA3747"/>
    <w:rsid w:val="00BB479F"/>
    <w:rsid w:val="00BB4DB0"/>
    <w:rsid w:val="00BC6D89"/>
    <w:rsid w:val="00C17A43"/>
    <w:rsid w:val="00C33E66"/>
    <w:rsid w:val="00C34826"/>
    <w:rsid w:val="00C46726"/>
    <w:rsid w:val="00C53D72"/>
    <w:rsid w:val="00C60AF6"/>
    <w:rsid w:val="00C82DFE"/>
    <w:rsid w:val="00C86727"/>
    <w:rsid w:val="00CA474B"/>
    <w:rsid w:val="00CB4492"/>
    <w:rsid w:val="00CC2F1E"/>
    <w:rsid w:val="00CC4228"/>
    <w:rsid w:val="00CD555E"/>
    <w:rsid w:val="00CF7338"/>
    <w:rsid w:val="00D038D1"/>
    <w:rsid w:val="00D13901"/>
    <w:rsid w:val="00D445F2"/>
    <w:rsid w:val="00D561A0"/>
    <w:rsid w:val="00D74BDF"/>
    <w:rsid w:val="00D96703"/>
    <w:rsid w:val="00DA4309"/>
    <w:rsid w:val="00DB0F27"/>
    <w:rsid w:val="00E26B7B"/>
    <w:rsid w:val="00E335BD"/>
    <w:rsid w:val="00E33923"/>
    <w:rsid w:val="00E36D25"/>
    <w:rsid w:val="00E566BD"/>
    <w:rsid w:val="00E62A20"/>
    <w:rsid w:val="00E72A94"/>
    <w:rsid w:val="00EB799E"/>
    <w:rsid w:val="00ED69F3"/>
    <w:rsid w:val="00EE38F4"/>
    <w:rsid w:val="00EE594B"/>
    <w:rsid w:val="00EF20F0"/>
    <w:rsid w:val="00EF2133"/>
    <w:rsid w:val="00F14840"/>
    <w:rsid w:val="00F31A59"/>
    <w:rsid w:val="00F56DE6"/>
    <w:rsid w:val="00F63F40"/>
    <w:rsid w:val="00F74798"/>
    <w:rsid w:val="00F75848"/>
    <w:rsid w:val="00F830DB"/>
    <w:rsid w:val="00F83444"/>
    <w:rsid w:val="00FB6D3E"/>
    <w:rsid w:val="00FB6E40"/>
    <w:rsid w:val="00FD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67EB0"/>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F74798"/>
    <w:pPr>
      <w:spacing w:after="160" w:line="259" w:lineRule="auto"/>
      <w:ind w:left="720"/>
      <w:contextualSpacing/>
    </w:pPr>
    <w:rPr>
      <w:rFonts w:asciiTheme="minorHAnsi" w:hAnsiTheme="minorHAnsi" w:cstheme="minorBidi"/>
      <w:sz w:val="22"/>
      <w:szCs w:val="22"/>
    </w:rPr>
  </w:style>
  <w:style w:type="paragraph" w:customStyle="1" w:styleId="paragraph">
    <w:name w:val="paragraph"/>
    <w:qFormat/>
    <w:rsid w:val="00F74798"/>
    <w:pPr>
      <w:spacing w:after="100" w:afterAutospacing="1" w:line="360" w:lineRule="auto"/>
    </w:pPr>
    <w:rPr>
      <w:rFonts w:ascii="Franklin Gothic Book" w:hAnsi="Franklin Gothic Book" w:cs="Times New Roman"/>
      <w:color w:val="000000" w:themeColor="text1"/>
      <w:sz w:val="26"/>
      <w:szCs w:val="20"/>
    </w:rPr>
  </w:style>
  <w:style w:type="character" w:styleId="FollowedHyperlink">
    <w:name w:val="FollowedHyperlink"/>
    <w:basedOn w:val="DefaultParagraphFont"/>
    <w:uiPriority w:val="99"/>
    <w:semiHidden/>
    <w:unhideWhenUsed/>
    <w:rsid w:val="007A0B7E"/>
    <w:rPr>
      <w:color w:val="954F72" w:themeColor="followedHyperlink"/>
      <w:u w:val="single"/>
    </w:rPr>
  </w:style>
  <w:style w:type="paragraph" w:customStyle="1" w:styleId="Default">
    <w:name w:val="Default"/>
    <w:rsid w:val="003070F9"/>
    <w:pPr>
      <w:autoSpaceDE w:val="0"/>
      <w:autoSpaceDN w:val="0"/>
      <w:adjustRightInd w:val="0"/>
      <w:spacing w:after="0" w:line="240" w:lineRule="auto"/>
    </w:pPr>
    <w:rPr>
      <w:rFonts w:ascii="Source Sans Pro" w:hAnsi="Source Sans Pro" w:cs="Source Sans Pro"/>
      <w:color w:val="000000"/>
      <w:sz w:val="24"/>
      <w:szCs w:val="24"/>
    </w:rPr>
  </w:style>
  <w:style w:type="character" w:styleId="CommentReference">
    <w:name w:val="annotation reference"/>
    <w:basedOn w:val="DefaultParagraphFont"/>
    <w:uiPriority w:val="99"/>
    <w:semiHidden/>
    <w:unhideWhenUsed/>
    <w:rsid w:val="0080160A"/>
    <w:rPr>
      <w:sz w:val="16"/>
      <w:szCs w:val="16"/>
    </w:rPr>
  </w:style>
  <w:style w:type="paragraph" w:styleId="CommentText">
    <w:name w:val="annotation text"/>
    <w:basedOn w:val="Normal"/>
    <w:link w:val="CommentTextChar"/>
    <w:uiPriority w:val="99"/>
    <w:semiHidden/>
    <w:unhideWhenUsed/>
    <w:rsid w:val="0080160A"/>
    <w:pPr>
      <w:spacing w:line="240" w:lineRule="auto"/>
    </w:pPr>
    <w:rPr>
      <w:sz w:val="20"/>
      <w:szCs w:val="20"/>
    </w:rPr>
  </w:style>
  <w:style w:type="character" w:customStyle="1" w:styleId="CommentTextChar">
    <w:name w:val="Comment Text Char"/>
    <w:basedOn w:val="DefaultParagraphFont"/>
    <w:link w:val="CommentText"/>
    <w:uiPriority w:val="99"/>
    <w:semiHidden/>
    <w:rsid w:val="0080160A"/>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80160A"/>
    <w:rPr>
      <w:b/>
      <w:bCs/>
    </w:rPr>
  </w:style>
  <w:style w:type="character" w:customStyle="1" w:styleId="CommentSubjectChar">
    <w:name w:val="Comment Subject Char"/>
    <w:basedOn w:val="CommentTextChar"/>
    <w:link w:val="CommentSubject"/>
    <w:uiPriority w:val="99"/>
    <w:semiHidden/>
    <w:rsid w:val="0080160A"/>
    <w:rPr>
      <w:rFonts w:ascii="Source Sans Pro" w:hAnsi="Source Sans Pro" w:cs="Assistant"/>
      <w:b/>
      <w:bCs/>
      <w:sz w:val="20"/>
      <w:szCs w:val="20"/>
    </w:rPr>
  </w:style>
  <w:style w:type="character" w:customStyle="1" w:styleId="UnresolvedMention1">
    <w:name w:val="Unresolved Mention1"/>
    <w:basedOn w:val="DefaultParagraphFont"/>
    <w:uiPriority w:val="99"/>
    <w:semiHidden/>
    <w:unhideWhenUsed/>
    <w:rsid w:val="004E111C"/>
    <w:rPr>
      <w:color w:val="605E5C"/>
      <w:shd w:val="clear" w:color="auto" w:fill="E1DFDD"/>
    </w:rPr>
  </w:style>
  <w:style w:type="paragraph" w:styleId="Revision">
    <w:name w:val="Revision"/>
    <w:hidden/>
    <w:uiPriority w:val="99"/>
    <w:semiHidden/>
    <w:rsid w:val="00CA474B"/>
    <w:pPr>
      <w:spacing w:after="0" w:line="240" w:lineRule="auto"/>
    </w:pPr>
    <w:rPr>
      <w:rFonts w:ascii="Source Sans Pro" w:hAnsi="Source Sans Pro" w:cs="Assistant"/>
      <w:sz w:val="18"/>
      <w:szCs w:val="18"/>
    </w:rPr>
  </w:style>
  <w:style w:type="paragraph" w:styleId="NormalWeb">
    <w:name w:val="Normal (Web)"/>
    <w:basedOn w:val="Normal"/>
    <w:uiPriority w:val="99"/>
    <w:unhideWhenUsed/>
    <w:rsid w:val="00FB6E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6E40"/>
    <w:rPr>
      <w:i/>
      <w:iCs/>
    </w:rPr>
  </w:style>
  <w:style w:type="character" w:styleId="Strong">
    <w:name w:val="Strong"/>
    <w:basedOn w:val="DefaultParagraphFont"/>
    <w:uiPriority w:val="22"/>
    <w:qFormat/>
    <w:rsid w:val="00427E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717268">
      <w:bodyDiv w:val="1"/>
      <w:marLeft w:val="0"/>
      <w:marRight w:val="0"/>
      <w:marTop w:val="0"/>
      <w:marBottom w:val="0"/>
      <w:divBdr>
        <w:top w:val="none" w:sz="0" w:space="0" w:color="auto"/>
        <w:left w:val="none" w:sz="0" w:space="0" w:color="auto"/>
        <w:bottom w:val="none" w:sz="0" w:space="0" w:color="auto"/>
        <w:right w:val="none" w:sz="0" w:space="0" w:color="auto"/>
      </w:divBdr>
    </w:div>
    <w:div w:id="1015109472">
      <w:bodyDiv w:val="1"/>
      <w:marLeft w:val="0"/>
      <w:marRight w:val="0"/>
      <w:marTop w:val="0"/>
      <w:marBottom w:val="0"/>
      <w:divBdr>
        <w:top w:val="none" w:sz="0" w:space="0" w:color="auto"/>
        <w:left w:val="none" w:sz="0" w:space="0" w:color="auto"/>
        <w:bottom w:val="none" w:sz="0" w:space="0" w:color="auto"/>
        <w:right w:val="none" w:sz="0" w:space="0" w:color="auto"/>
      </w:divBdr>
    </w:div>
    <w:div w:id="1460027667">
      <w:bodyDiv w:val="1"/>
      <w:marLeft w:val="0"/>
      <w:marRight w:val="0"/>
      <w:marTop w:val="0"/>
      <w:marBottom w:val="0"/>
      <w:divBdr>
        <w:top w:val="none" w:sz="0" w:space="0" w:color="auto"/>
        <w:left w:val="none" w:sz="0" w:space="0" w:color="auto"/>
        <w:bottom w:val="none" w:sz="0" w:space="0" w:color="auto"/>
        <w:right w:val="none" w:sz="0" w:space="0" w:color="auto"/>
      </w:divBdr>
    </w:div>
    <w:div w:id="1533224258">
      <w:bodyDiv w:val="1"/>
      <w:marLeft w:val="0"/>
      <w:marRight w:val="0"/>
      <w:marTop w:val="0"/>
      <w:marBottom w:val="0"/>
      <w:divBdr>
        <w:top w:val="none" w:sz="0" w:space="0" w:color="auto"/>
        <w:left w:val="none" w:sz="0" w:space="0" w:color="auto"/>
        <w:bottom w:val="none" w:sz="0" w:space="0" w:color="auto"/>
        <w:right w:val="none" w:sz="0" w:space="0" w:color="auto"/>
      </w:divBdr>
    </w:div>
    <w:div w:id="198476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ecri.org/world-patient-safety-day-202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ECRIInstitute" TargetMode="External"/><Relationship Id="rId2" Type="http://schemas.openxmlformats.org/officeDocument/2006/relationships/hyperlink" Target="https://twitter.com/ECRI_Institute" TargetMode="External"/><Relationship Id="rId1" Type="http://schemas.openxmlformats.org/officeDocument/2006/relationships/hyperlink" Target="https://www.linkedin.com/company/ecri-institut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07512-9105-4D1F-95E3-E5BC6C15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Jordann Rufo</cp:lastModifiedBy>
  <cp:revision>2</cp:revision>
  <cp:lastPrinted>2021-09-13T12:23:00Z</cp:lastPrinted>
  <dcterms:created xsi:type="dcterms:W3CDTF">2021-09-16T17:16:00Z</dcterms:created>
  <dcterms:modified xsi:type="dcterms:W3CDTF">2021-09-16T17:16:00Z</dcterms:modified>
</cp:coreProperties>
</file>