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3324AF" w14:textId="406E37A1" w:rsidR="00AB3F36" w:rsidRPr="005505D1" w:rsidRDefault="00AB3F36" w:rsidP="00AB3F36">
      <w:pPr>
        <w:rPr>
          <w:rFonts w:ascii="Times New Roman" w:hAnsi="Times New Roman" w:cs="Times New Roman"/>
          <w:b/>
          <w:bCs/>
          <w:i/>
          <w:iCs/>
          <w:sz w:val="28"/>
          <w:szCs w:val="28"/>
        </w:rPr>
      </w:pPr>
      <w:r w:rsidRPr="005505D1">
        <w:rPr>
          <w:rFonts w:ascii="Times New Roman" w:hAnsi="Times New Roman" w:cs="Times New Roman"/>
          <w:b/>
          <w:bCs/>
          <w:i/>
          <w:iCs/>
          <w:sz w:val="28"/>
          <w:szCs w:val="28"/>
        </w:rPr>
        <w:t xml:space="preserve">ISMP Medication Safety </w:t>
      </w:r>
      <w:proofErr w:type="spellStart"/>
      <w:r w:rsidRPr="005505D1">
        <w:rPr>
          <w:rFonts w:ascii="Times New Roman" w:hAnsi="Times New Roman" w:cs="Times New Roman"/>
          <w:b/>
          <w:bCs/>
          <w:i/>
          <w:iCs/>
          <w:sz w:val="28"/>
          <w:szCs w:val="28"/>
        </w:rPr>
        <w:t>Self Assessment</w:t>
      </w:r>
      <w:proofErr w:type="spellEnd"/>
      <w:r w:rsidR="00934A18" w:rsidRPr="005505D1">
        <w:rPr>
          <w:rFonts w:ascii="Times New Roman" w:hAnsi="Times New Roman" w:cs="Times New Roman"/>
          <w:b/>
          <w:bCs/>
          <w:i/>
          <w:iCs/>
          <w:sz w:val="28"/>
          <w:szCs w:val="28"/>
        </w:rPr>
        <w:t>®</w:t>
      </w:r>
      <w:r w:rsidRPr="005505D1">
        <w:rPr>
          <w:rFonts w:ascii="Times New Roman" w:hAnsi="Times New Roman" w:cs="Times New Roman"/>
          <w:b/>
          <w:bCs/>
          <w:i/>
          <w:iCs/>
          <w:sz w:val="28"/>
          <w:szCs w:val="28"/>
        </w:rPr>
        <w:t xml:space="preserve"> for Perioperative Settings: How to Obtain the Most </w:t>
      </w:r>
      <w:r w:rsidR="00934A18" w:rsidRPr="005505D1">
        <w:rPr>
          <w:rFonts w:ascii="Times New Roman" w:hAnsi="Times New Roman" w:cs="Times New Roman"/>
          <w:b/>
          <w:bCs/>
          <w:i/>
          <w:iCs/>
          <w:sz w:val="28"/>
          <w:szCs w:val="28"/>
        </w:rPr>
        <w:t xml:space="preserve">Valuable, </w:t>
      </w:r>
      <w:r w:rsidRPr="005505D1">
        <w:rPr>
          <w:rFonts w:ascii="Times New Roman" w:hAnsi="Times New Roman" w:cs="Times New Roman"/>
          <w:b/>
          <w:bCs/>
          <w:i/>
          <w:iCs/>
          <w:sz w:val="28"/>
          <w:szCs w:val="28"/>
        </w:rPr>
        <w:t>Accurate</w:t>
      </w:r>
      <w:r w:rsidR="00934A18" w:rsidRPr="005505D1">
        <w:rPr>
          <w:rFonts w:ascii="Times New Roman" w:hAnsi="Times New Roman" w:cs="Times New Roman"/>
          <w:b/>
          <w:bCs/>
          <w:i/>
          <w:iCs/>
          <w:sz w:val="28"/>
          <w:szCs w:val="28"/>
        </w:rPr>
        <w:t>,</w:t>
      </w:r>
      <w:r w:rsidRPr="005505D1">
        <w:rPr>
          <w:rFonts w:ascii="Times New Roman" w:hAnsi="Times New Roman" w:cs="Times New Roman"/>
          <w:b/>
          <w:bCs/>
          <w:i/>
          <w:iCs/>
          <w:sz w:val="28"/>
          <w:szCs w:val="28"/>
        </w:rPr>
        <w:t xml:space="preserve"> and Useful Results</w:t>
      </w:r>
    </w:p>
    <w:p w14:paraId="5F58ED75" w14:textId="77777777" w:rsidR="005505D1" w:rsidRPr="00AB3F36" w:rsidRDefault="005505D1" w:rsidP="00AB3F36">
      <w:pPr>
        <w:rPr>
          <w:rFonts w:ascii="Times New Roman" w:hAnsi="Times New Roman" w:cs="Times New Roman"/>
          <w:b/>
          <w:bCs/>
          <w:i/>
          <w:iCs/>
          <w:sz w:val="24"/>
          <w:szCs w:val="24"/>
        </w:rPr>
      </w:pPr>
    </w:p>
    <w:p w14:paraId="700792C6" w14:textId="6D96A4BF" w:rsidR="00AB3F36" w:rsidRDefault="00AB3F36"/>
    <w:tbl>
      <w:tblPr>
        <w:tblStyle w:val="TableGrid"/>
        <w:tblW w:w="10975" w:type="dxa"/>
        <w:tblLook w:val="04A0" w:firstRow="1" w:lastRow="0" w:firstColumn="1" w:lastColumn="0" w:noHBand="0" w:noVBand="1"/>
      </w:tblPr>
      <w:tblGrid>
        <w:gridCol w:w="3415"/>
        <w:gridCol w:w="7560"/>
      </w:tblGrid>
      <w:tr w:rsidR="00AB3F36" w:rsidRPr="009D3829" w14:paraId="52FF859E" w14:textId="77777777" w:rsidTr="009D3829">
        <w:trPr>
          <w:tblHeader/>
        </w:trPr>
        <w:tc>
          <w:tcPr>
            <w:tcW w:w="3415" w:type="dxa"/>
            <w:shd w:val="clear" w:color="auto" w:fill="F2F2F2" w:themeFill="background1" w:themeFillShade="F2"/>
          </w:tcPr>
          <w:p w14:paraId="7B22C3E5" w14:textId="4360B909" w:rsidR="00AB3F36" w:rsidRPr="009D3829" w:rsidRDefault="00AB3F36" w:rsidP="00AB3F36">
            <w:pPr>
              <w:jc w:val="center"/>
              <w:rPr>
                <w:rFonts w:ascii="Times New Roman" w:hAnsi="Times New Roman" w:cs="Times New Roman"/>
                <w:b/>
                <w:bCs/>
                <w:sz w:val="20"/>
                <w:szCs w:val="20"/>
              </w:rPr>
            </w:pPr>
            <w:r w:rsidRPr="009D3829">
              <w:rPr>
                <w:rFonts w:ascii="Times New Roman" w:hAnsi="Times New Roman" w:cs="Times New Roman"/>
                <w:b/>
                <w:bCs/>
                <w:sz w:val="20"/>
                <w:szCs w:val="20"/>
              </w:rPr>
              <w:t>Question(s)</w:t>
            </w:r>
          </w:p>
        </w:tc>
        <w:tc>
          <w:tcPr>
            <w:tcW w:w="7560" w:type="dxa"/>
            <w:shd w:val="clear" w:color="auto" w:fill="F2F2F2" w:themeFill="background1" w:themeFillShade="F2"/>
          </w:tcPr>
          <w:p w14:paraId="7FC2107D" w14:textId="22177241" w:rsidR="00AB3F36" w:rsidRPr="009D3829" w:rsidRDefault="00AB3F36" w:rsidP="00AB3F36">
            <w:pPr>
              <w:jc w:val="center"/>
              <w:rPr>
                <w:rFonts w:ascii="Times New Roman" w:hAnsi="Times New Roman" w:cs="Times New Roman"/>
                <w:b/>
                <w:bCs/>
                <w:sz w:val="20"/>
                <w:szCs w:val="20"/>
              </w:rPr>
            </w:pPr>
            <w:r w:rsidRPr="009D3829">
              <w:rPr>
                <w:rFonts w:ascii="Times New Roman" w:hAnsi="Times New Roman" w:cs="Times New Roman"/>
                <w:b/>
                <w:bCs/>
                <w:sz w:val="20"/>
                <w:szCs w:val="20"/>
              </w:rPr>
              <w:t>Answer</w:t>
            </w:r>
          </w:p>
        </w:tc>
      </w:tr>
      <w:tr w:rsidR="00AB3F36" w:rsidRPr="009D3829" w14:paraId="6F11F755" w14:textId="77777777" w:rsidTr="009D3829">
        <w:tc>
          <w:tcPr>
            <w:tcW w:w="10975" w:type="dxa"/>
            <w:gridSpan w:val="2"/>
            <w:shd w:val="clear" w:color="auto" w:fill="D9E2F3" w:themeFill="accent1" w:themeFillTint="33"/>
          </w:tcPr>
          <w:p w14:paraId="6FB0DCC2" w14:textId="7258D693" w:rsidR="00AB3F36" w:rsidRPr="009D3829" w:rsidRDefault="00AB3F36">
            <w:pPr>
              <w:rPr>
                <w:rFonts w:ascii="Times New Roman" w:hAnsi="Times New Roman" w:cs="Times New Roman"/>
                <w:b/>
                <w:bCs/>
                <w:sz w:val="20"/>
                <w:szCs w:val="20"/>
              </w:rPr>
            </w:pPr>
            <w:r w:rsidRPr="009D3829">
              <w:rPr>
                <w:rFonts w:ascii="Times New Roman" w:hAnsi="Times New Roman" w:cs="Times New Roman"/>
                <w:b/>
                <w:bCs/>
                <w:sz w:val="20"/>
                <w:szCs w:val="20"/>
              </w:rPr>
              <w:t>Applicable Perioperative Settings</w:t>
            </w:r>
          </w:p>
        </w:tc>
      </w:tr>
      <w:tr w:rsidR="00AB3F36" w:rsidRPr="009D3829" w14:paraId="085C58A0" w14:textId="77777777" w:rsidTr="009D3829">
        <w:tc>
          <w:tcPr>
            <w:tcW w:w="3415" w:type="dxa"/>
          </w:tcPr>
          <w:p w14:paraId="56A1946D" w14:textId="44D98E55" w:rsidR="00AB3F36" w:rsidRPr="009D3829" w:rsidRDefault="00AB3F36" w:rsidP="009D3829">
            <w:pPr>
              <w:jc w:val="both"/>
              <w:rPr>
                <w:rFonts w:ascii="Times New Roman" w:hAnsi="Times New Roman" w:cs="Times New Roman"/>
                <w:sz w:val="20"/>
                <w:szCs w:val="20"/>
              </w:rPr>
            </w:pPr>
            <w:r w:rsidRPr="00AB3F36">
              <w:rPr>
                <w:rFonts w:ascii="Times New Roman" w:hAnsi="Times New Roman" w:cs="Times New Roman"/>
                <w:sz w:val="20"/>
                <w:szCs w:val="20"/>
              </w:rPr>
              <w:t xml:space="preserve">Is the </w:t>
            </w:r>
            <w:r w:rsidR="00615C31">
              <w:rPr>
                <w:rFonts w:ascii="Times New Roman" w:hAnsi="Times New Roman" w:cs="Times New Roman"/>
                <w:sz w:val="20"/>
                <w:szCs w:val="20"/>
              </w:rPr>
              <w:t>l</w:t>
            </w:r>
            <w:r w:rsidRPr="00AB3F36">
              <w:rPr>
                <w:rFonts w:ascii="Times New Roman" w:hAnsi="Times New Roman" w:cs="Times New Roman"/>
                <w:sz w:val="20"/>
                <w:szCs w:val="20"/>
              </w:rPr>
              <w:t xml:space="preserve">abor and </w:t>
            </w:r>
            <w:r w:rsidR="00615C31">
              <w:rPr>
                <w:rFonts w:ascii="Times New Roman" w:hAnsi="Times New Roman" w:cs="Times New Roman"/>
                <w:sz w:val="20"/>
                <w:szCs w:val="20"/>
              </w:rPr>
              <w:t>d</w:t>
            </w:r>
            <w:r w:rsidRPr="00AB3F36">
              <w:rPr>
                <w:rFonts w:ascii="Times New Roman" w:hAnsi="Times New Roman" w:cs="Times New Roman"/>
                <w:sz w:val="20"/>
                <w:szCs w:val="20"/>
              </w:rPr>
              <w:t xml:space="preserve">elivery setting separated or is it included in with the general operating room setting? Would you recommend that procedural areas (e.g., </w:t>
            </w:r>
            <w:proofErr w:type="spellStart"/>
            <w:r w:rsidRPr="00AB3F36">
              <w:rPr>
                <w:rFonts w:ascii="Times New Roman" w:hAnsi="Times New Roman" w:cs="Times New Roman"/>
                <w:sz w:val="20"/>
                <w:szCs w:val="20"/>
              </w:rPr>
              <w:t>cath</w:t>
            </w:r>
            <w:proofErr w:type="spellEnd"/>
            <w:r w:rsidRPr="00AB3F36">
              <w:rPr>
                <w:rFonts w:ascii="Times New Roman" w:hAnsi="Times New Roman" w:cs="Times New Roman"/>
                <w:sz w:val="20"/>
                <w:szCs w:val="20"/>
              </w:rPr>
              <w:t xml:space="preserve"> lab, interventional radiology) within the same facility be included in the assessment?</w:t>
            </w:r>
          </w:p>
        </w:tc>
        <w:tc>
          <w:tcPr>
            <w:tcW w:w="7560" w:type="dxa"/>
          </w:tcPr>
          <w:p w14:paraId="0FC80B0B" w14:textId="31410539" w:rsidR="00AB3F36" w:rsidRPr="009D3829" w:rsidRDefault="00AB3F36" w:rsidP="009D3829">
            <w:pPr>
              <w:autoSpaceDE w:val="0"/>
              <w:autoSpaceDN w:val="0"/>
              <w:adjustRightInd w:val="0"/>
              <w:jc w:val="both"/>
              <w:rPr>
                <w:rFonts w:ascii="Times New Roman" w:hAnsi="Times New Roman" w:cs="Times New Roman"/>
                <w:sz w:val="20"/>
                <w:szCs w:val="20"/>
              </w:rPr>
            </w:pPr>
            <w:r w:rsidRPr="00AB3F36">
              <w:rPr>
                <w:rFonts w:ascii="Times New Roman" w:hAnsi="Times New Roman" w:cs="Times New Roman"/>
                <w:sz w:val="20"/>
                <w:szCs w:val="20"/>
              </w:rPr>
              <w:t xml:space="preserve">If the </w:t>
            </w:r>
            <w:r w:rsidR="00615C31">
              <w:rPr>
                <w:rFonts w:ascii="Times New Roman" w:hAnsi="Times New Roman" w:cs="Times New Roman"/>
                <w:sz w:val="20"/>
                <w:szCs w:val="20"/>
              </w:rPr>
              <w:t>l</w:t>
            </w:r>
            <w:r w:rsidRPr="00AB3F36">
              <w:rPr>
                <w:rFonts w:ascii="Times New Roman" w:hAnsi="Times New Roman" w:cs="Times New Roman"/>
                <w:sz w:val="20"/>
                <w:szCs w:val="20"/>
              </w:rPr>
              <w:t xml:space="preserve">abor and </w:t>
            </w:r>
            <w:r w:rsidR="00615C31">
              <w:rPr>
                <w:rFonts w:ascii="Times New Roman" w:hAnsi="Times New Roman" w:cs="Times New Roman"/>
                <w:sz w:val="20"/>
                <w:szCs w:val="20"/>
              </w:rPr>
              <w:t>d</w:t>
            </w:r>
            <w:r w:rsidRPr="00AB3F36">
              <w:rPr>
                <w:rFonts w:ascii="Times New Roman" w:hAnsi="Times New Roman" w:cs="Times New Roman"/>
                <w:sz w:val="20"/>
                <w:szCs w:val="20"/>
              </w:rPr>
              <w:t xml:space="preserve">elivery and/or procedural areas within a facility conduct medical and/or surgical procedures that require moderate sedation, deep sedation, monitored anesthesia care (MAC), regional anesthesia, and/or general anesthesia, they should be included in the assessment. The level of implementation with each applicable best practice should be evaluated for the </w:t>
            </w:r>
            <w:r w:rsidR="009C08D0">
              <w:rPr>
                <w:rFonts w:ascii="Times New Roman" w:hAnsi="Times New Roman" w:cs="Times New Roman"/>
                <w:sz w:val="20"/>
                <w:szCs w:val="20"/>
              </w:rPr>
              <w:t>l</w:t>
            </w:r>
            <w:r w:rsidRPr="00AB3F36">
              <w:rPr>
                <w:rFonts w:ascii="Times New Roman" w:hAnsi="Times New Roman" w:cs="Times New Roman"/>
                <w:sz w:val="20"/>
                <w:szCs w:val="20"/>
              </w:rPr>
              <w:t xml:space="preserve">abor and </w:t>
            </w:r>
            <w:r w:rsidR="009C08D0">
              <w:rPr>
                <w:rFonts w:ascii="Times New Roman" w:hAnsi="Times New Roman" w:cs="Times New Roman"/>
                <w:sz w:val="20"/>
                <w:szCs w:val="20"/>
              </w:rPr>
              <w:t>d</w:t>
            </w:r>
            <w:r w:rsidRPr="00AB3F36">
              <w:rPr>
                <w:rFonts w:ascii="Times New Roman" w:hAnsi="Times New Roman" w:cs="Times New Roman"/>
                <w:sz w:val="20"/>
                <w:szCs w:val="20"/>
              </w:rPr>
              <w:t xml:space="preserve">elivery and/or procedural areas, along with all other perioperative areas where medical and/or surgical procedures that require moderate sedation, deep sedation, monitored anesthesia care (MAC), regional anesthesia, and/or general anesthesia are performed. </w:t>
            </w:r>
          </w:p>
        </w:tc>
      </w:tr>
      <w:tr w:rsidR="00AB3F36" w:rsidRPr="009D3829" w14:paraId="57DD3ED6" w14:textId="77777777" w:rsidTr="009D3829">
        <w:tc>
          <w:tcPr>
            <w:tcW w:w="10975" w:type="dxa"/>
            <w:gridSpan w:val="2"/>
            <w:shd w:val="clear" w:color="auto" w:fill="D9E2F3" w:themeFill="accent1" w:themeFillTint="33"/>
          </w:tcPr>
          <w:p w14:paraId="4C32E738" w14:textId="0A4F796E" w:rsidR="00AB3F36" w:rsidRPr="009D3829" w:rsidRDefault="00AB3F36" w:rsidP="009D3829">
            <w:pPr>
              <w:jc w:val="both"/>
              <w:rPr>
                <w:rFonts w:ascii="Times New Roman" w:hAnsi="Times New Roman" w:cs="Times New Roman"/>
                <w:b/>
                <w:bCs/>
                <w:sz w:val="20"/>
                <w:szCs w:val="20"/>
              </w:rPr>
            </w:pPr>
            <w:r w:rsidRPr="009D3829">
              <w:rPr>
                <w:rFonts w:ascii="Times New Roman" w:hAnsi="Times New Roman" w:cs="Times New Roman"/>
                <w:b/>
                <w:bCs/>
                <w:sz w:val="20"/>
                <w:szCs w:val="20"/>
              </w:rPr>
              <w:t>Conducting the Assessment</w:t>
            </w:r>
          </w:p>
        </w:tc>
      </w:tr>
      <w:tr w:rsidR="00AB3F36" w:rsidRPr="009D3829" w14:paraId="47BD217A" w14:textId="77777777" w:rsidTr="009D3829">
        <w:tc>
          <w:tcPr>
            <w:tcW w:w="3415" w:type="dxa"/>
          </w:tcPr>
          <w:p w14:paraId="348F4C1E" w14:textId="3568AE15" w:rsidR="00AB3F36" w:rsidRPr="00DF42E0" w:rsidRDefault="00AB3F36" w:rsidP="00DF42E0">
            <w:pPr>
              <w:jc w:val="both"/>
              <w:rPr>
                <w:rFonts w:ascii="Times New Roman" w:hAnsi="Times New Roman" w:cs="Times New Roman"/>
                <w:sz w:val="20"/>
                <w:szCs w:val="20"/>
              </w:rPr>
            </w:pPr>
            <w:r w:rsidRPr="00AB3F36">
              <w:rPr>
                <w:rFonts w:ascii="Times New Roman" w:hAnsi="Times New Roman" w:cs="Times New Roman"/>
                <w:sz w:val="20"/>
                <w:szCs w:val="20"/>
              </w:rPr>
              <w:t xml:space="preserve">I see The Joint Commission </w:t>
            </w:r>
            <w:r w:rsidR="009C08D0">
              <w:rPr>
                <w:rFonts w:ascii="Times New Roman" w:hAnsi="Times New Roman" w:cs="Times New Roman"/>
                <w:sz w:val="20"/>
                <w:szCs w:val="20"/>
              </w:rPr>
              <w:t xml:space="preserve">(TJC) </w:t>
            </w:r>
            <w:r w:rsidRPr="00AB3F36">
              <w:rPr>
                <w:rFonts w:ascii="Times New Roman" w:hAnsi="Times New Roman" w:cs="Times New Roman"/>
                <w:sz w:val="20"/>
                <w:szCs w:val="20"/>
              </w:rPr>
              <w:t xml:space="preserve">has endorsed the assessment. Does this mean that TJC requires organizations to conduct a self-assessment and/or achieve a certain level of implementation for the assessment or individual best practices? Can you further explain if this assessment is mandatory to complete for acute care hospitals or </w:t>
            </w:r>
            <w:r w:rsidR="009C08D0">
              <w:rPr>
                <w:rFonts w:ascii="Times New Roman" w:hAnsi="Times New Roman" w:cs="Times New Roman"/>
                <w:sz w:val="20"/>
                <w:szCs w:val="20"/>
              </w:rPr>
              <w:t xml:space="preserve">if it is </w:t>
            </w:r>
            <w:r w:rsidRPr="00AB3F36">
              <w:rPr>
                <w:rFonts w:ascii="Times New Roman" w:hAnsi="Times New Roman" w:cs="Times New Roman"/>
                <w:sz w:val="20"/>
                <w:szCs w:val="20"/>
              </w:rPr>
              <w:t>a beneficial safety review?</w:t>
            </w:r>
          </w:p>
        </w:tc>
        <w:tc>
          <w:tcPr>
            <w:tcW w:w="7560" w:type="dxa"/>
          </w:tcPr>
          <w:p w14:paraId="04023575" w14:textId="77777777" w:rsidR="00DF42E0" w:rsidRDefault="009D3829" w:rsidP="00DF42E0">
            <w:pPr>
              <w:jc w:val="both"/>
              <w:rPr>
                <w:rFonts w:ascii="Times New Roman" w:hAnsi="Times New Roman" w:cs="Times New Roman"/>
                <w:sz w:val="20"/>
                <w:szCs w:val="20"/>
              </w:rPr>
            </w:pPr>
            <w:r w:rsidRPr="00DF42E0">
              <w:rPr>
                <w:rFonts w:ascii="Times New Roman" w:hAnsi="Times New Roman" w:cs="Times New Roman"/>
                <w:sz w:val="20"/>
                <w:szCs w:val="20"/>
              </w:rPr>
              <w:t>Completion of this assessment or particular score attainment is not mandatory or required by TJC or any other accreditation organization</w:t>
            </w:r>
            <w:r w:rsidR="00DF42E0" w:rsidRPr="00DF42E0">
              <w:rPr>
                <w:rFonts w:ascii="Times New Roman" w:hAnsi="Times New Roman" w:cs="Times New Roman"/>
                <w:sz w:val="20"/>
                <w:szCs w:val="20"/>
              </w:rPr>
              <w:t xml:space="preserve"> for either hospitals or ambulatory surgery centers</w:t>
            </w:r>
            <w:r w:rsidRPr="00DF42E0">
              <w:rPr>
                <w:rFonts w:ascii="Times New Roman" w:hAnsi="Times New Roman" w:cs="Times New Roman"/>
                <w:sz w:val="20"/>
                <w:szCs w:val="20"/>
              </w:rPr>
              <w:t xml:space="preserve">; however, using an assessment tool like this one to evaluate organizational practices, identify opportunities for improvement, and demonstrate actions around identified safety gaps is often viewed by accreditation agencies as an example of </w:t>
            </w:r>
            <w:r w:rsidR="00DF42E0" w:rsidRPr="00DF42E0">
              <w:rPr>
                <w:rFonts w:ascii="Times New Roman" w:hAnsi="Times New Roman" w:cs="Times New Roman"/>
                <w:sz w:val="20"/>
                <w:szCs w:val="20"/>
              </w:rPr>
              <w:t xml:space="preserve">your </w:t>
            </w:r>
            <w:r w:rsidRPr="00DF42E0">
              <w:rPr>
                <w:rFonts w:ascii="Times New Roman" w:hAnsi="Times New Roman" w:cs="Times New Roman"/>
                <w:sz w:val="20"/>
                <w:szCs w:val="20"/>
              </w:rPr>
              <w:t>commitment to organizational quality and performance improvement and a commitment to care excellence.</w:t>
            </w:r>
          </w:p>
          <w:p w14:paraId="42B5A766" w14:textId="77777777" w:rsidR="00DF42E0" w:rsidRDefault="00DF42E0" w:rsidP="00DF42E0">
            <w:pPr>
              <w:jc w:val="both"/>
              <w:rPr>
                <w:rFonts w:ascii="Times New Roman" w:hAnsi="Times New Roman" w:cs="Times New Roman"/>
                <w:sz w:val="20"/>
                <w:szCs w:val="20"/>
              </w:rPr>
            </w:pPr>
          </w:p>
          <w:p w14:paraId="7867F8B5" w14:textId="6C747F22" w:rsidR="00AB3F36" w:rsidRPr="00DF42E0" w:rsidRDefault="00DF42E0" w:rsidP="00DF42E0">
            <w:pPr>
              <w:autoSpaceDE w:val="0"/>
              <w:autoSpaceDN w:val="0"/>
              <w:adjustRightInd w:val="0"/>
              <w:jc w:val="both"/>
              <w:rPr>
                <w:rFonts w:ascii="Times New Roman" w:hAnsi="Times New Roman" w:cs="Times New Roman"/>
                <w:sz w:val="20"/>
                <w:szCs w:val="20"/>
              </w:rPr>
            </w:pPr>
            <w:r w:rsidRPr="00DF42E0">
              <w:rPr>
                <w:rFonts w:ascii="Times New Roman" w:hAnsi="Times New Roman" w:cs="Times New Roman"/>
                <w:sz w:val="20"/>
                <w:szCs w:val="20"/>
              </w:rPr>
              <w:t xml:space="preserve">Importantly, completion of the assessment allows perioperative teams to pinpoint how currently designed systems, staff practices, and emerging challenges may impact perioperative medication safety. The assessment will allow organizations to identify and prioritize opportunities for improvement; create organization-specific, safety-focused initiatives; compare their experiences with the aggregate experiences of demographically similar organizations; and track their experiences over time. </w:t>
            </w:r>
          </w:p>
        </w:tc>
      </w:tr>
      <w:tr w:rsidR="00AB3F36" w:rsidRPr="009D3829" w14:paraId="28F11E42" w14:textId="77777777" w:rsidTr="009D3829">
        <w:tc>
          <w:tcPr>
            <w:tcW w:w="3415" w:type="dxa"/>
          </w:tcPr>
          <w:p w14:paraId="3C5E2872" w14:textId="1C932ABE" w:rsidR="00AB3F36" w:rsidRPr="009D3829" w:rsidRDefault="00AB3F36" w:rsidP="00DF42E0">
            <w:pPr>
              <w:jc w:val="both"/>
              <w:rPr>
                <w:rFonts w:ascii="Times New Roman" w:hAnsi="Times New Roman" w:cs="Times New Roman"/>
                <w:sz w:val="20"/>
                <w:szCs w:val="20"/>
              </w:rPr>
            </w:pPr>
            <w:r w:rsidRPr="00AB3F36">
              <w:rPr>
                <w:rFonts w:ascii="Times New Roman" w:hAnsi="Times New Roman" w:cs="Times New Roman"/>
                <w:sz w:val="20"/>
                <w:szCs w:val="20"/>
              </w:rPr>
              <w:t xml:space="preserve">For organizations that are part of a larger health system, would you recommend each hospital/facility complete the assessment individually? Or should we complete the assessment as a system and select the score corresponding to the lowest value possible? Since we have two hospitals within our health system, is the expectation that we would submit two separate assessments? </w:t>
            </w:r>
          </w:p>
        </w:tc>
        <w:tc>
          <w:tcPr>
            <w:tcW w:w="7560" w:type="dxa"/>
          </w:tcPr>
          <w:p w14:paraId="03427E3A" w14:textId="3748CC6C" w:rsidR="00AB3F36" w:rsidRPr="00DF42E0" w:rsidRDefault="00DF42E0" w:rsidP="005857C1">
            <w:pPr>
              <w:autoSpaceDE w:val="0"/>
              <w:autoSpaceDN w:val="0"/>
              <w:adjustRightInd w:val="0"/>
              <w:jc w:val="both"/>
              <w:rPr>
                <w:rFonts w:ascii="Times New Roman" w:hAnsi="Times New Roman" w:cs="Times New Roman"/>
                <w:sz w:val="20"/>
                <w:szCs w:val="20"/>
              </w:rPr>
            </w:pPr>
            <w:r w:rsidRPr="00DF42E0">
              <w:rPr>
                <w:rFonts w:ascii="Times New Roman" w:hAnsi="Times New Roman" w:cs="Times New Roman"/>
                <w:sz w:val="20"/>
                <w:szCs w:val="20"/>
              </w:rPr>
              <w:t>It is important for each facility in a health system to complete the assessment individually and submit its information separately. The items in the assessment evaluate practices more often than policies and procedures, and although standardization across a health system is desirable, practices often differ. For an accurate assessment, the tool requires information that can only be provided by practitioners who work in the facility. Each facility will truly benefit from completing the assessment individually and obtaining its own individual set of scores to focus on vulnerabilities that may vary from facility to facility. Corporate-level assessment invalidates the tool’s effectiveness and usefulness.</w:t>
            </w:r>
          </w:p>
        </w:tc>
      </w:tr>
      <w:tr w:rsidR="00AB3F36" w:rsidRPr="009D3829" w14:paraId="6A087A34" w14:textId="77777777" w:rsidTr="009D3829">
        <w:tc>
          <w:tcPr>
            <w:tcW w:w="3415" w:type="dxa"/>
          </w:tcPr>
          <w:p w14:paraId="14138761" w14:textId="2D799B65" w:rsidR="00AB3F36" w:rsidRPr="009D3829" w:rsidRDefault="00AB3F36" w:rsidP="00DF42E0">
            <w:pPr>
              <w:jc w:val="both"/>
              <w:rPr>
                <w:rFonts w:ascii="Times New Roman" w:hAnsi="Times New Roman" w:cs="Times New Roman"/>
                <w:sz w:val="20"/>
                <w:szCs w:val="20"/>
              </w:rPr>
            </w:pPr>
            <w:r w:rsidRPr="00AB3F36">
              <w:rPr>
                <w:rFonts w:ascii="Times New Roman" w:hAnsi="Times New Roman" w:cs="Times New Roman"/>
                <w:sz w:val="20"/>
                <w:szCs w:val="20"/>
              </w:rPr>
              <w:t xml:space="preserve">If our </w:t>
            </w:r>
            <w:r w:rsidR="009C08D0">
              <w:rPr>
                <w:rFonts w:ascii="Times New Roman" w:hAnsi="Times New Roman" w:cs="Times New Roman"/>
                <w:sz w:val="20"/>
                <w:szCs w:val="20"/>
              </w:rPr>
              <w:t>a</w:t>
            </w:r>
            <w:r w:rsidRPr="00AB3F36">
              <w:rPr>
                <w:rFonts w:ascii="Times New Roman" w:hAnsi="Times New Roman" w:cs="Times New Roman"/>
                <w:sz w:val="20"/>
                <w:szCs w:val="20"/>
              </w:rPr>
              <w:t xml:space="preserve">mbulatory </w:t>
            </w:r>
            <w:r w:rsidR="009C08D0">
              <w:rPr>
                <w:rFonts w:ascii="Times New Roman" w:hAnsi="Times New Roman" w:cs="Times New Roman"/>
                <w:sz w:val="20"/>
                <w:szCs w:val="20"/>
              </w:rPr>
              <w:t>s</w:t>
            </w:r>
            <w:r w:rsidRPr="00AB3F36">
              <w:rPr>
                <w:rFonts w:ascii="Times New Roman" w:hAnsi="Times New Roman" w:cs="Times New Roman"/>
                <w:sz w:val="20"/>
                <w:szCs w:val="20"/>
              </w:rPr>
              <w:t xml:space="preserve">urgery </w:t>
            </w:r>
            <w:r w:rsidR="009C08D0">
              <w:rPr>
                <w:rFonts w:ascii="Times New Roman" w:hAnsi="Times New Roman" w:cs="Times New Roman"/>
                <w:sz w:val="20"/>
                <w:szCs w:val="20"/>
              </w:rPr>
              <w:t>c</w:t>
            </w:r>
            <w:r w:rsidRPr="00AB3F36">
              <w:rPr>
                <w:rFonts w:ascii="Times New Roman" w:hAnsi="Times New Roman" w:cs="Times New Roman"/>
                <w:sz w:val="20"/>
                <w:szCs w:val="20"/>
              </w:rPr>
              <w:t>enter is connected to our hospital via a covered walkway, would that be considered a separate facility for this assessment?</w:t>
            </w:r>
          </w:p>
        </w:tc>
        <w:tc>
          <w:tcPr>
            <w:tcW w:w="7560" w:type="dxa"/>
          </w:tcPr>
          <w:p w14:paraId="4C3D62EA" w14:textId="59D439B3" w:rsidR="00AB3F36" w:rsidRPr="009D3829" w:rsidRDefault="00DF42E0" w:rsidP="009D3829">
            <w:pPr>
              <w:jc w:val="both"/>
              <w:rPr>
                <w:rFonts w:ascii="Times New Roman" w:hAnsi="Times New Roman" w:cs="Times New Roman"/>
                <w:sz w:val="20"/>
                <w:szCs w:val="20"/>
              </w:rPr>
            </w:pPr>
            <w:r>
              <w:rPr>
                <w:rFonts w:ascii="Times New Roman" w:hAnsi="Times New Roman" w:cs="Times New Roman"/>
                <w:sz w:val="20"/>
                <w:szCs w:val="20"/>
              </w:rPr>
              <w:t xml:space="preserve">It would benefit </w:t>
            </w:r>
            <w:r w:rsidR="005857C1">
              <w:rPr>
                <w:rFonts w:ascii="Times New Roman" w:hAnsi="Times New Roman" w:cs="Times New Roman"/>
                <w:sz w:val="20"/>
                <w:szCs w:val="20"/>
              </w:rPr>
              <w:t xml:space="preserve">the hospital and ambulatory surgery center to conduct the assessment separately if operation of the two facilities and practitioner practices differ. That way, each perioperative setting can clearly evaluate its level of implementation of the best practices presented in the assessment and work to improve vulnerabilities specific to their settings. </w:t>
            </w:r>
          </w:p>
        </w:tc>
      </w:tr>
      <w:tr w:rsidR="00AB3F36" w:rsidRPr="009D3829" w14:paraId="04933130" w14:textId="77777777" w:rsidTr="009D3829">
        <w:tc>
          <w:tcPr>
            <w:tcW w:w="3415" w:type="dxa"/>
          </w:tcPr>
          <w:p w14:paraId="66A7DF0B" w14:textId="49D72F78" w:rsidR="00AB3F36" w:rsidRPr="009D3829" w:rsidRDefault="00AB3F36" w:rsidP="005857C1">
            <w:pPr>
              <w:jc w:val="both"/>
              <w:rPr>
                <w:rFonts w:ascii="Times New Roman" w:hAnsi="Times New Roman" w:cs="Times New Roman"/>
                <w:sz w:val="20"/>
                <w:szCs w:val="20"/>
              </w:rPr>
            </w:pPr>
            <w:r w:rsidRPr="00AB3F36">
              <w:rPr>
                <w:rFonts w:ascii="Times New Roman" w:hAnsi="Times New Roman" w:cs="Times New Roman"/>
                <w:sz w:val="20"/>
                <w:szCs w:val="20"/>
              </w:rPr>
              <w:t xml:space="preserve">What I am hearing is that there should be an interdisciplinary </w:t>
            </w:r>
            <w:r w:rsidR="005857C1">
              <w:rPr>
                <w:rFonts w:ascii="Times New Roman" w:hAnsi="Times New Roman" w:cs="Times New Roman"/>
                <w:sz w:val="20"/>
                <w:szCs w:val="20"/>
              </w:rPr>
              <w:t>team</w:t>
            </w:r>
            <w:r w:rsidRPr="00AB3F36">
              <w:rPr>
                <w:rFonts w:ascii="Times New Roman" w:hAnsi="Times New Roman" w:cs="Times New Roman"/>
                <w:sz w:val="20"/>
                <w:szCs w:val="20"/>
              </w:rPr>
              <w:t xml:space="preserve"> and not two different</w:t>
            </w:r>
            <w:r w:rsidR="005857C1">
              <w:rPr>
                <w:rFonts w:ascii="Times New Roman" w:hAnsi="Times New Roman" w:cs="Times New Roman"/>
                <w:sz w:val="20"/>
                <w:szCs w:val="20"/>
              </w:rPr>
              <w:t xml:space="preserve"> teams </w:t>
            </w:r>
            <w:r w:rsidRPr="00AB3F36">
              <w:rPr>
                <w:rFonts w:ascii="Times New Roman" w:hAnsi="Times New Roman" w:cs="Times New Roman"/>
                <w:sz w:val="20"/>
                <w:szCs w:val="20"/>
              </w:rPr>
              <w:t xml:space="preserve">(e.g., OR and pharmacy) conducting the same assessment? </w:t>
            </w:r>
          </w:p>
        </w:tc>
        <w:tc>
          <w:tcPr>
            <w:tcW w:w="7560" w:type="dxa"/>
          </w:tcPr>
          <w:p w14:paraId="51249C76" w14:textId="1C7409FD" w:rsidR="00AB3F36" w:rsidRPr="00F2630A" w:rsidRDefault="00F2630A" w:rsidP="00F2630A">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T</w:t>
            </w:r>
            <w:r w:rsidR="005857C1" w:rsidRPr="00F2630A">
              <w:rPr>
                <w:rFonts w:ascii="Times New Roman" w:hAnsi="Times New Roman" w:cs="Times New Roman"/>
                <w:sz w:val="20"/>
                <w:szCs w:val="20"/>
              </w:rPr>
              <w:t>he assessment should be conducted by an interdisciplinary team representative of all perioperative settings in the facility, not individually by teams based on the perioperative setting or departments. Because medication use is a complex, interdisciplinary process, the value and accuracy of the assessment is significantly reduced if it is completed</w:t>
            </w:r>
            <w:r w:rsidRPr="00F2630A">
              <w:rPr>
                <w:rFonts w:ascii="Times New Roman" w:hAnsi="Times New Roman" w:cs="Times New Roman"/>
                <w:sz w:val="20"/>
                <w:szCs w:val="20"/>
              </w:rPr>
              <w:t xml:space="preserve"> individually</w:t>
            </w:r>
            <w:r w:rsidR="005857C1" w:rsidRPr="00F2630A">
              <w:rPr>
                <w:rFonts w:ascii="Times New Roman" w:hAnsi="Times New Roman" w:cs="Times New Roman"/>
                <w:sz w:val="20"/>
                <w:szCs w:val="20"/>
              </w:rPr>
              <w:t xml:space="preserve"> by </w:t>
            </w:r>
            <w:r w:rsidRPr="00F2630A">
              <w:rPr>
                <w:rFonts w:ascii="Times New Roman" w:hAnsi="Times New Roman" w:cs="Times New Roman"/>
                <w:sz w:val="20"/>
                <w:szCs w:val="20"/>
              </w:rPr>
              <w:t xml:space="preserve">separate perioperative settings, departments, or </w:t>
            </w:r>
            <w:r w:rsidR="005857C1" w:rsidRPr="00F2630A">
              <w:rPr>
                <w:rFonts w:ascii="Times New Roman" w:hAnsi="Times New Roman" w:cs="Times New Roman"/>
                <w:sz w:val="20"/>
                <w:szCs w:val="20"/>
              </w:rPr>
              <w:t>a single discipline.</w:t>
            </w:r>
          </w:p>
        </w:tc>
      </w:tr>
      <w:tr w:rsidR="00AB3F36" w:rsidRPr="009D3829" w14:paraId="319863F8" w14:textId="77777777" w:rsidTr="009D3829">
        <w:tc>
          <w:tcPr>
            <w:tcW w:w="3415" w:type="dxa"/>
          </w:tcPr>
          <w:p w14:paraId="4066F19B" w14:textId="3CD6FBB2" w:rsidR="00AB3F36" w:rsidRPr="009D3829" w:rsidRDefault="00AB3F36" w:rsidP="00F2630A">
            <w:pPr>
              <w:jc w:val="both"/>
              <w:rPr>
                <w:rFonts w:ascii="Times New Roman" w:hAnsi="Times New Roman" w:cs="Times New Roman"/>
                <w:sz w:val="20"/>
                <w:szCs w:val="20"/>
              </w:rPr>
            </w:pPr>
            <w:r w:rsidRPr="00AB3F36">
              <w:rPr>
                <w:rFonts w:ascii="Times New Roman" w:hAnsi="Times New Roman" w:cs="Times New Roman"/>
                <w:sz w:val="20"/>
                <w:szCs w:val="20"/>
              </w:rPr>
              <w:t>Perioperative dep</w:t>
            </w:r>
            <w:r w:rsidR="00537AA6">
              <w:rPr>
                <w:rFonts w:ascii="Times New Roman" w:hAnsi="Times New Roman" w:cs="Times New Roman"/>
                <w:sz w:val="20"/>
                <w:szCs w:val="20"/>
              </w:rPr>
              <w:t>artment</w:t>
            </w:r>
            <w:r w:rsidRPr="00AB3F36">
              <w:rPr>
                <w:rFonts w:ascii="Times New Roman" w:hAnsi="Times New Roman" w:cs="Times New Roman"/>
                <w:sz w:val="20"/>
                <w:szCs w:val="20"/>
              </w:rPr>
              <w:t>s are quite stretched currently as we work through back log secondary to COVID as well as staff vacancies; there is some concern of resources required to complete this assessment.  Can you speak generally to required time/resource to complete?</w:t>
            </w:r>
          </w:p>
        </w:tc>
        <w:tc>
          <w:tcPr>
            <w:tcW w:w="7560" w:type="dxa"/>
          </w:tcPr>
          <w:p w14:paraId="484F9F20" w14:textId="50B0D273" w:rsidR="00AB3F36" w:rsidRPr="001A6B41" w:rsidRDefault="00F2630A" w:rsidP="002E1ABC">
            <w:pPr>
              <w:autoSpaceDE w:val="0"/>
              <w:autoSpaceDN w:val="0"/>
              <w:adjustRightInd w:val="0"/>
              <w:jc w:val="both"/>
              <w:rPr>
                <w:rFonts w:ascii="Times New Roman" w:hAnsi="Times New Roman" w:cs="Times New Roman"/>
                <w:sz w:val="20"/>
                <w:szCs w:val="20"/>
              </w:rPr>
            </w:pPr>
            <w:r w:rsidRPr="001A6B41">
              <w:rPr>
                <w:rFonts w:ascii="Times New Roman" w:hAnsi="Times New Roman" w:cs="Times New Roman"/>
                <w:sz w:val="20"/>
                <w:szCs w:val="20"/>
              </w:rPr>
              <w:t xml:space="preserve">During pilot testing of the assessment, </w:t>
            </w:r>
            <w:r w:rsidR="00537AA6">
              <w:rPr>
                <w:rFonts w:ascii="Times New Roman" w:hAnsi="Times New Roman" w:cs="Times New Roman"/>
                <w:sz w:val="20"/>
                <w:szCs w:val="20"/>
              </w:rPr>
              <w:t>ambulatory surgery cent</w:t>
            </w:r>
            <w:r w:rsidR="00AF2B12">
              <w:rPr>
                <w:rFonts w:ascii="Times New Roman" w:hAnsi="Times New Roman" w:cs="Times New Roman"/>
                <w:sz w:val="20"/>
                <w:szCs w:val="20"/>
              </w:rPr>
              <w:t>ers (</w:t>
            </w:r>
            <w:r w:rsidRPr="001A6B41">
              <w:rPr>
                <w:rFonts w:ascii="Times New Roman" w:hAnsi="Times New Roman" w:cs="Times New Roman"/>
                <w:sz w:val="20"/>
                <w:szCs w:val="20"/>
              </w:rPr>
              <w:t>ASCs</w:t>
            </w:r>
            <w:r w:rsidR="00AF2B12">
              <w:rPr>
                <w:rFonts w:ascii="Times New Roman" w:hAnsi="Times New Roman" w:cs="Times New Roman"/>
                <w:sz w:val="20"/>
                <w:szCs w:val="20"/>
              </w:rPr>
              <w:t>)</w:t>
            </w:r>
            <w:r w:rsidRPr="001A6B41">
              <w:rPr>
                <w:rFonts w:ascii="Times New Roman" w:hAnsi="Times New Roman" w:cs="Times New Roman"/>
                <w:sz w:val="20"/>
                <w:szCs w:val="20"/>
              </w:rPr>
              <w:t xml:space="preserve"> typically created teams comprising three practitioners</w:t>
            </w:r>
            <w:r w:rsidR="0016659E">
              <w:rPr>
                <w:rFonts w:ascii="Times New Roman" w:hAnsi="Times New Roman" w:cs="Times New Roman"/>
                <w:sz w:val="20"/>
                <w:szCs w:val="20"/>
              </w:rPr>
              <w:t xml:space="preserve"> or more</w:t>
            </w:r>
            <w:r w:rsidRPr="001A6B41">
              <w:rPr>
                <w:rFonts w:ascii="Times New Roman" w:hAnsi="Times New Roman" w:cs="Times New Roman"/>
                <w:sz w:val="20"/>
                <w:szCs w:val="20"/>
              </w:rPr>
              <w:t xml:space="preserve">, and hospitals typically created teams comprising three to eight practitioners (largely dependent on the size of the facility). Approximately three </w:t>
            </w:r>
            <w:proofErr w:type="gramStart"/>
            <w:r w:rsidRPr="001A6B41">
              <w:rPr>
                <w:rFonts w:ascii="Times New Roman" w:hAnsi="Times New Roman" w:cs="Times New Roman"/>
                <w:sz w:val="20"/>
                <w:szCs w:val="20"/>
              </w:rPr>
              <w:t>1.5 hour</w:t>
            </w:r>
            <w:proofErr w:type="gramEnd"/>
            <w:r w:rsidRPr="001A6B41">
              <w:rPr>
                <w:rFonts w:ascii="Times New Roman" w:hAnsi="Times New Roman" w:cs="Times New Roman"/>
                <w:sz w:val="20"/>
                <w:szCs w:val="20"/>
              </w:rPr>
              <w:t xml:space="preserve"> meetings for ASCs and four 1.5 hour meetings for hospitals were required to complete the assessment</w:t>
            </w:r>
            <w:r w:rsidR="003D5011">
              <w:rPr>
                <w:rFonts w:ascii="Times New Roman" w:hAnsi="Times New Roman" w:cs="Times New Roman"/>
                <w:sz w:val="20"/>
                <w:szCs w:val="20"/>
              </w:rPr>
              <w:t>, after the Demographics questions have been answered</w:t>
            </w:r>
            <w:r w:rsidRPr="001A6B41">
              <w:rPr>
                <w:rFonts w:ascii="Times New Roman" w:hAnsi="Times New Roman" w:cs="Times New Roman"/>
                <w:sz w:val="20"/>
                <w:szCs w:val="20"/>
              </w:rPr>
              <w:t xml:space="preserve">. </w:t>
            </w:r>
          </w:p>
        </w:tc>
      </w:tr>
      <w:tr w:rsidR="00AB3F36" w:rsidRPr="009D3829" w14:paraId="741660C9" w14:textId="77777777" w:rsidTr="009D3829">
        <w:tc>
          <w:tcPr>
            <w:tcW w:w="3415" w:type="dxa"/>
          </w:tcPr>
          <w:p w14:paraId="488C3A5E" w14:textId="77777777" w:rsidR="00AB3F36" w:rsidRPr="00AB3F36" w:rsidRDefault="00AB3F36" w:rsidP="009D3829">
            <w:pPr>
              <w:jc w:val="both"/>
              <w:rPr>
                <w:rFonts w:ascii="Times New Roman" w:hAnsi="Times New Roman" w:cs="Times New Roman"/>
                <w:sz w:val="20"/>
                <w:szCs w:val="20"/>
              </w:rPr>
            </w:pPr>
            <w:r w:rsidRPr="00AB3F36">
              <w:rPr>
                <w:rFonts w:ascii="Times New Roman" w:hAnsi="Times New Roman" w:cs="Times New Roman"/>
                <w:sz w:val="20"/>
                <w:szCs w:val="20"/>
              </w:rPr>
              <w:t xml:space="preserve">Regarding the time for completion, the PDF document shows the time commitment was about 26 hours.  Why is this so different from the 4 x </w:t>
            </w:r>
            <w:proofErr w:type="gramStart"/>
            <w:r w:rsidRPr="00AB3F36">
              <w:rPr>
                <w:rFonts w:ascii="Times New Roman" w:hAnsi="Times New Roman" w:cs="Times New Roman"/>
                <w:sz w:val="20"/>
                <w:szCs w:val="20"/>
              </w:rPr>
              <w:t>1.5 hour</w:t>
            </w:r>
            <w:proofErr w:type="gramEnd"/>
            <w:r w:rsidRPr="00AB3F36">
              <w:rPr>
                <w:rFonts w:ascii="Times New Roman" w:hAnsi="Times New Roman" w:cs="Times New Roman"/>
                <w:sz w:val="20"/>
                <w:szCs w:val="20"/>
              </w:rPr>
              <w:t xml:space="preserve"> meetings?</w:t>
            </w:r>
          </w:p>
          <w:p w14:paraId="47F671C2" w14:textId="77777777" w:rsidR="00AB3F36" w:rsidRPr="009D3829" w:rsidRDefault="00AB3F36" w:rsidP="009D3829">
            <w:pPr>
              <w:jc w:val="both"/>
              <w:rPr>
                <w:rFonts w:ascii="Times New Roman" w:hAnsi="Times New Roman" w:cs="Times New Roman"/>
                <w:sz w:val="20"/>
                <w:szCs w:val="20"/>
              </w:rPr>
            </w:pPr>
          </w:p>
        </w:tc>
        <w:tc>
          <w:tcPr>
            <w:tcW w:w="7560" w:type="dxa"/>
          </w:tcPr>
          <w:p w14:paraId="5476FEB6" w14:textId="2F4ADA43" w:rsidR="00AB3F36" w:rsidRPr="001A6B41" w:rsidRDefault="00F2630A" w:rsidP="002E1ABC">
            <w:pPr>
              <w:autoSpaceDE w:val="0"/>
              <w:autoSpaceDN w:val="0"/>
              <w:adjustRightInd w:val="0"/>
              <w:jc w:val="both"/>
              <w:rPr>
                <w:rFonts w:ascii="Times New Roman" w:hAnsi="Times New Roman" w:cs="Times New Roman"/>
                <w:sz w:val="20"/>
                <w:szCs w:val="20"/>
              </w:rPr>
            </w:pPr>
            <w:r w:rsidRPr="001A6B41">
              <w:rPr>
                <w:rFonts w:ascii="Times New Roman" w:hAnsi="Times New Roman" w:cs="Times New Roman"/>
                <w:sz w:val="20"/>
                <w:szCs w:val="20"/>
              </w:rPr>
              <w:t xml:space="preserve">The time required for small teams to complete this information collection is estimated to be 8.54 hours for ambulatory surgery centers and 25.67 hours for hospitals. This estimate represents an average of the total number of hours, combining all the hours spent by each team member, to complete the assessment during pilot testing. </w:t>
            </w:r>
            <w:r w:rsidR="001A6B41" w:rsidRPr="001A6B41">
              <w:rPr>
                <w:rFonts w:ascii="Times New Roman" w:hAnsi="Times New Roman" w:cs="Times New Roman"/>
                <w:sz w:val="20"/>
                <w:szCs w:val="20"/>
              </w:rPr>
              <w:t xml:space="preserve">Thus, if an average of 4 to 5 team members in a hospital took four </w:t>
            </w:r>
            <w:proofErr w:type="gramStart"/>
            <w:r w:rsidR="001A6B41" w:rsidRPr="001A6B41">
              <w:rPr>
                <w:rFonts w:ascii="Times New Roman" w:hAnsi="Times New Roman" w:cs="Times New Roman"/>
                <w:sz w:val="20"/>
                <w:szCs w:val="20"/>
              </w:rPr>
              <w:t>1.5 hour</w:t>
            </w:r>
            <w:proofErr w:type="gramEnd"/>
            <w:r w:rsidR="001A6B41" w:rsidRPr="001A6B41">
              <w:rPr>
                <w:rFonts w:ascii="Times New Roman" w:hAnsi="Times New Roman" w:cs="Times New Roman"/>
                <w:sz w:val="20"/>
                <w:szCs w:val="20"/>
              </w:rPr>
              <w:t xml:space="preserve"> team meetings to complete the assessment, 24 </w:t>
            </w:r>
            <w:r w:rsidR="00AF2B12">
              <w:rPr>
                <w:rFonts w:ascii="Times New Roman" w:hAnsi="Times New Roman" w:cs="Times New Roman"/>
                <w:sz w:val="20"/>
                <w:szCs w:val="20"/>
              </w:rPr>
              <w:t>to</w:t>
            </w:r>
            <w:r w:rsidR="001A6B41" w:rsidRPr="001A6B41">
              <w:rPr>
                <w:rFonts w:ascii="Times New Roman" w:hAnsi="Times New Roman" w:cs="Times New Roman"/>
                <w:sz w:val="20"/>
                <w:szCs w:val="20"/>
              </w:rPr>
              <w:t xml:space="preserve"> 30 hours in total were required to complete the assessment. </w:t>
            </w:r>
          </w:p>
        </w:tc>
      </w:tr>
      <w:tr w:rsidR="00AB3F36" w:rsidRPr="009D3829" w14:paraId="4A3A8C7B" w14:textId="77777777" w:rsidTr="009D3829">
        <w:tc>
          <w:tcPr>
            <w:tcW w:w="10975" w:type="dxa"/>
            <w:gridSpan w:val="2"/>
            <w:shd w:val="clear" w:color="auto" w:fill="D9E2F3" w:themeFill="accent1" w:themeFillTint="33"/>
          </w:tcPr>
          <w:p w14:paraId="3FAF7C26" w14:textId="1D9B18F0" w:rsidR="00AB3F36" w:rsidRPr="009D3829" w:rsidRDefault="006E5C88" w:rsidP="009D3829">
            <w:pPr>
              <w:jc w:val="both"/>
              <w:rPr>
                <w:rFonts w:ascii="Times New Roman" w:hAnsi="Times New Roman" w:cs="Times New Roman"/>
                <w:b/>
                <w:bCs/>
                <w:sz w:val="20"/>
                <w:szCs w:val="20"/>
              </w:rPr>
            </w:pPr>
            <w:r>
              <w:rPr>
                <w:rFonts w:ascii="Times New Roman" w:hAnsi="Times New Roman" w:cs="Times New Roman"/>
                <w:b/>
                <w:bCs/>
                <w:sz w:val="20"/>
                <w:szCs w:val="20"/>
              </w:rPr>
              <w:lastRenderedPageBreak/>
              <w:t>Answering</w:t>
            </w:r>
            <w:r w:rsidR="00AB3F36" w:rsidRPr="009D3829">
              <w:rPr>
                <w:rFonts w:ascii="Times New Roman" w:hAnsi="Times New Roman" w:cs="Times New Roman"/>
                <w:b/>
                <w:bCs/>
                <w:sz w:val="20"/>
                <w:szCs w:val="20"/>
              </w:rPr>
              <w:t xml:space="preserve"> the Assessment</w:t>
            </w:r>
            <w:r>
              <w:rPr>
                <w:rFonts w:ascii="Times New Roman" w:hAnsi="Times New Roman" w:cs="Times New Roman"/>
                <w:b/>
                <w:bCs/>
                <w:sz w:val="20"/>
                <w:szCs w:val="20"/>
              </w:rPr>
              <w:t xml:space="preserve"> Items</w:t>
            </w:r>
          </w:p>
        </w:tc>
      </w:tr>
      <w:tr w:rsidR="00AB3F36" w:rsidRPr="009D3829" w14:paraId="18024795" w14:textId="77777777" w:rsidTr="009D3829">
        <w:tc>
          <w:tcPr>
            <w:tcW w:w="3415" w:type="dxa"/>
          </w:tcPr>
          <w:p w14:paraId="783E4476" w14:textId="4E2DED38" w:rsidR="009D3829" w:rsidRPr="009D3829" w:rsidRDefault="009D3829" w:rsidP="009D3829">
            <w:pPr>
              <w:jc w:val="both"/>
              <w:rPr>
                <w:rFonts w:ascii="Times New Roman" w:hAnsi="Times New Roman" w:cs="Times New Roman"/>
                <w:sz w:val="20"/>
                <w:szCs w:val="20"/>
              </w:rPr>
            </w:pPr>
            <w:r w:rsidRPr="009D3829">
              <w:rPr>
                <w:rFonts w:ascii="Times New Roman" w:hAnsi="Times New Roman" w:cs="Times New Roman"/>
                <w:sz w:val="20"/>
                <w:szCs w:val="20"/>
              </w:rPr>
              <w:t xml:space="preserve">What if we think a best practice is Not Applicable </w:t>
            </w:r>
            <w:r w:rsidR="00815246">
              <w:rPr>
                <w:rFonts w:ascii="Times New Roman" w:hAnsi="Times New Roman" w:cs="Times New Roman"/>
                <w:sz w:val="20"/>
                <w:szCs w:val="20"/>
              </w:rPr>
              <w:t xml:space="preserve">(NA) </w:t>
            </w:r>
            <w:r w:rsidRPr="009D3829">
              <w:rPr>
                <w:rFonts w:ascii="Times New Roman" w:hAnsi="Times New Roman" w:cs="Times New Roman"/>
                <w:sz w:val="20"/>
                <w:szCs w:val="20"/>
              </w:rPr>
              <w:t xml:space="preserve">in our facility? </w:t>
            </w:r>
          </w:p>
          <w:p w14:paraId="55AC7A75" w14:textId="77777777" w:rsidR="00AB3F36" w:rsidRPr="009D3829" w:rsidRDefault="00AB3F36" w:rsidP="009D3829">
            <w:pPr>
              <w:jc w:val="both"/>
              <w:rPr>
                <w:rFonts w:ascii="Times New Roman" w:hAnsi="Times New Roman" w:cs="Times New Roman"/>
                <w:sz w:val="20"/>
                <w:szCs w:val="20"/>
              </w:rPr>
            </w:pPr>
          </w:p>
        </w:tc>
        <w:tc>
          <w:tcPr>
            <w:tcW w:w="7560" w:type="dxa"/>
          </w:tcPr>
          <w:p w14:paraId="54E2B338" w14:textId="5CD16749" w:rsidR="00AB3F36" w:rsidRPr="009D3829" w:rsidRDefault="009D3829" w:rsidP="00815246">
            <w:pPr>
              <w:jc w:val="both"/>
              <w:rPr>
                <w:rFonts w:ascii="Times New Roman" w:hAnsi="Times New Roman" w:cs="Times New Roman"/>
                <w:sz w:val="20"/>
                <w:szCs w:val="20"/>
              </w:rPr>
            </w:pPr>
            <w:r w:rsidRPr="009D3829">
              <w:rPr>
                <w:rFonts w:ascii="Times New Roman" w:hAnsi="Times New Roman" w:cs="Times New Roman"/>
                <w:sz w:val="20"/>
                <w:szCs w:val="20"/>
              </w:rPr>
              <w:t>We have anticipated that certain best practices will be NA in certain facilities and have provided an NA answer choice for these items. If there is no NA choice, it typically means all facilities should evaluate their level of implementation to that best practice, as the advisory group and pilot testers felt it was applicable to all—both inpatient and outpatient perioperative settings.</w:t>
            </w:r>
            <w:r w:rsidR="00815246">
              <w:rPr>
                <w:rFonts w:ascii="Times New Roman" w:hAnsi="Times New Roman" w:cs="Times New Roman"/>
                <w:sz w:val="20"/>
                <w:szCs w:val="20"/>
              </w:rPr>
              <w:t xml:space="preserve"> </w:t>
            </w:r>
            <w:r w:rsidRPr="009D3829">
              <w:rPr>
                <w:rFonts w:ascii="Times New Roman" w:hAnsi="Times New Roman" w:cs="Times New Roman"/>
                <w:sz w:val="20"/>
                <w:szCs w:val="20"/>
              </w:rPr>
              <w:t>However, if you think a</w:t>
            </w:r>
            <w:r w:rsidR="00815246">
              <w:rPr>
                <w:rFonts w:ascii="Times New Roman" w:hAnsi="Times New Roman" w:cs="Times New Roman"/>
                <w:sz w:val="20"/>
                <w:szCs w:val="20"/>
              </w:rPr>
              <w:t xml:space="preserve"> best practice item </w:t>
            </w:r>
            <w:r w:rsidR="00EC4CE5">
              <w:rPr>
                <w:rFonts w:ascii="Times New Roman" w:hAnsi="Times New Roman" w:cs="Times New Roman"/>
                <w:sz w:val="20"/>
                <w:szCs w:val="20"/>
              </w:rPr>
              <w:t xml:space="preserve">without an </w:t>
            </w:r>
            <w:r w:rsidRPr="009D3829">
              <w:rPr>
                <w:rFonts w:ascii="Times New Roman" w:hAnsi="Times New Roman" w:cs="Times New Roman"/>
                <w:sz w:val="20"/>
                <w:szCs w:val="20"/>
              </w:rPr>
              <w:t xml:space="preserve">NA </w:t>
            </w:r>
            <w:r w:rsidR="00EC4CE5">
              <w:rPr>
                <w:rFonts w:ascii="Times New Roman" w:hAnsi="Times New Roman" w:cs="Times New Roman"/>
                <w:sz w:val="20"/>
                <w:szCs w:val="20"/>
              </w:rPr>
              <w:t xml:space="preserve">choice is not applicable in your facility, </w:t>
            </w:r>
            <w:r w:rsidRPr="009D3829">
              <w:rPr>
                <w:rFonts w:ascii="Times New Roman" w:hAnsi="Times New Roman" w:cs="Times New Roman"/>
                <w:sz w:val="20"/>
                <w:szCs w:val="20"/>
              </w:rPr>
              <w:t>please contact us and explain why you don’t think that the item is applicable to you</w:t>
            </w:r>
            <w:r w:rsidR="00EC4CE5">
              <w:rPr>
                <w:rFonts w:ascii="Times New Roman" w:hAnsi="Times New Roman" w:cs="Times New Roman"/>
                <w:sz w:val="20"/>
                <w:szCs w:val="20"/>
              </w:rPr>
              <w:t xml:space="preserve">. We can </w:t>
            </w:r>
            <w:r w:rsidRPr="009D3829">
              <w:rPr>
                <w:rFonts w:ascii="Times New Roman" w:hAnsi="Times New Roman" w:cs="Times New Roman"/>
                <w:sz w:val="20"/>
                <w:szCs w:val="20"/>
              </w:rPr>
              <w:t xml:space="preserve">help you determine the best </w:t>
            </w:r>
            <w:r w:rsidR="00AC4B71">
              <w:rPr>
                <w:rFonts w:ascii="Times New Roman" w:hAnsi="Times New Roman" w:cs="Times New Roman"/>
                <w:sz w:val="20"/>
                <w:szCs w:val="20"/>
              </w:rPr>
              <w:t xml:space="preserve">answer </w:t>
            </w:r>
            <w:r w:rsidRPr="009D3829">
              <w:rPr>
                <w:rFonts w:ascii="Times New Roman" w:hAnsi="Times New Roman" w:cs="Times New Roman"/>
                <w:sz w:val="20"/>
                <w:szCs w:val="20"/>
              </w:rPr>
              <w:t xml:space="preserve">choice. </w:t>
            </w:r>
            <w:r w:rsidR="00AC4B71">
              <w:rPr>
                <w:rFonts w:ascii="Times New Roman" w:hAnsi="Times New Roman" w:cs="Times New Roman"/>
                <w:sz w:val="20"/>
                <w:szCs w:val="20"/>
              </w:rPr>
              <w:t xml:space="preserve">Also, it would be good for us to </w:t>
            </w:r>
            <w:r w:rsidRPr="009D3829">
              <w:rPr>
                <w:rFonts w:ascii="Times New Roman" w:hAnsi="Times New Roman" w:cs="Times New Roman"/>
                <w:sz w:val="20"/>
                <w:szCs w:val="20"/>
              </w:rPr>
              <w:t xml:space="preserve">know if there is an NA that we missed so that we can make that change </w:t>
            </w:r>
            <w:r w:rsidR="00BC4D8F">
              <w:rPr>
                <w:rFonts w:ascii="Times New Roman" w:hAnsi="Times New Roman" w:cs="Times New Roman"/>
                <w:sz w:val="20"/>
                <w:szCs w:val="20"/>
              </w:rPr>
              <w:t xml:space="preserve">in </w:t>
            </w:r>
            <w:r w:rsidRPr="009D3829">
              <w:rPr>
                <w:rFonts w:ascii="Times New Roman" w:hAnsi="Times New Roman" w:cs="Times New Roman"/>
                <w:sz w:val="20"/>
                <w:szCs w:val="20"/>
              </w:rPr>
              <w:t xml:space="preserve">future revisions. Or we can help you understand why the </w:t>
            </w:r>
            <w:r w:rsidR="00BC4D8F">
              <w:rPr>
                <w:rFonts w:ascii="Times New Roman" w:hAnsi="Times New Roman" w:cs="Times New Roman"/>
                <w:sz w:val="20"/>
                <w:szCs w:val="20"/>
              </w:rPr>
              <w:t>best practice i</w:t>
            </w:r>
            <w:r w:rsidRPr="009D3829">
              <w:rPr>
                <w:rFonts w:ascii="Times New Roman" w:hAnsi="Times New Roman" w:cs="Times New Roman"/>
                <w:sz w:val="20"/>
                <w:szCs w:val="20"/>
              </w:rPr>
              <w:t xml:space="preserve">s applicable to your setting. </w:t>
            </w:r>
          </w:p>
        </w:tc>
      </w:tr>
      <w:tr w:rsidR="009D3829" w:rsidRPr="009D3829" w14:paraId="43FEE286" w14:textId="77777777" w:rsidTr="009D3829">
        <w:tc>
          <w:tcPr>
            <w:tcW w:w="10975" w:type="dxa"/>
            <w:gridSpan w:val="2"/>
            <w:shd w:val="clear" w:color="auto" w:fill="D9E2F3" w:themeFill="accent1" w:themeFillTint="33"/>
          </w:tcPr>
          <w:p w14:paraId="1D7F9EE1" w14:textId="0C66D31F" w:rsidR="009D3829" w:rsidRPr="009D3829" w:rsidRDefault="009D3829" w:rsidP="009D3829">
            <w:pPr>
              <w:jc w:val="both"/>
              <w:rPr>
                <w:rFonts w:ascii="Times New Roman" w:hAnsi="Times New Roman" w:cs="Times New Roman"/>
                <w:b/>
                <w:bCs/>
                <w:sz w:val="20"/>
                <w:szCs w:val="20"/>
              </w:rPr>
            </w:pPr>
            <w:r w:rsidRPr="009D3829">
              <w:rPr>
                <w:rFonts w:ascii="Times New Roman" w:hAnsi="Times New Roman" w:cs="Times New Roman"/>
                <w:b/>
                <w:bCs/>
                <w:sz w:val="20"/>
                <w:szCs w:val="20"/>
              </w:rPr>
              <w:t>Submitting and Analyzing Assessment Findings</w:t>
            </w:r>
          </w:p>
        </w:tc>
      </w:tr>
      <w:tr w:rsidR="00AB3F36" w:rsidRPr="009D3829" w14:paraId="7090684F" w14:textId="77777777" w:rsidTr="009D3829">
        <w:tc>
          <w:tcPr>
            <w:tcW w:w="3415" w:type="dxa"/>
          </w:tcPr>
          <w:p w14:paraId="3BCBA884" w14:textId="586D1BD7" w:rsidR="00AB3F36" w:rsidRPr="009D3829" w:rsidRDefault="009D3829" w:rsidP="00E451C3">
            <w:pPr>
              <w:jc w:val="both"/>
              <w:rPr>
                <w:rFonts w:ascii="Times New Roman" w:hAnsi="Times New Roman" w:cs="Times New Roman"/>
                <w:sz w:val="20"/>
                <w:szCs w:val="20"/>
              </w:rPr>
            </w:pPr>
            <w:r w:rsidRPr="009D3829">
              <w:rPr>
                <w:rFonts w:ascii="Times New Roman" w:hAnsi="Times New Roman" w:cs="Times New Roman"/>
                <w:sz w:val="20"/>
                <w:szCs w:val="20"/>
              </w:rPr>
              <w:t xml:space="preserve">What is the best way to submit data to ISMP for a multihospital </w:t>
            </w:r>
            <w:r w:rsidR="00E451C3">
              <w:rPr>
                <w:rFonts w:ascii="Times New Roman" w:hAnsi="Times New Roman" w:cs="Times New Roman"/>
                <w:sz w:val="20"/>
                <w:szCs w:val="20"/>
              </w:rPr>
              <w:t xml:space="preserve">system </w:t>
            </w:r>
            <w:r w:rsidRPr="009D3829">
              <w:rPr>
                <w:rFonts w:ascii="Times New Roman" w:hAnsi="Times New Roman" w:cs="Times New Roman"/>
                <w:sz w:val="20"/>
                <w:szCs w:val="20"/>
              </w:rPr>
              <w:t xml:space="preserve">with outpatient ambulatory surgery centers? </w:t>
            </w:r>
          </w:p>
        </w:tc>
        <w:tc>
          <w:tcPr>
            <w:tcW w:w="7560" w:type="dxa"/>
          </w:tcPr>
          <w:p w14:paraId="0F0C93D7" w14:textId="09FB63D7" w:rsidR="00AB3F36" w:rsidRPr="009D3829" w:rsidRDefault="00E451C3" w:rsidP="009D3829">
            <w:pPr>
              <w:jc w:val="both"/>
              <w:rPr>
                <w:rFonts w:ascii="Times New Roman" w:hAnsi="Times New Roman" w:cs="Times New Roman"/>
                <w:sz w:val="20"/>
                <w:szCs w:val="20"/>
              </w:rPr>
            </w:pPr>
            <w:r w:rsidRPr="00DF42E0">
              <w:rPr>
                <w:rFonts w:ascii="Times New Roman" w:hAnsi="Times New Roman" w:cs="Times New Roman"/>
                <w:sz w:val="20"/>
                <w:szCs w:val="20"/>
              </w:rPr>
              <w:t>It is important for each facility in a health system to complete the assessment individually and submit its information separately.</w:t>
            </w:r>
          </w:p>
        </w:tc>
      </w:tr>
      <w:tr w:rsidR="00AB3F36" w:rsidRPr="009D3829" w14:paraId="780209B4" w14:textId="77777777" w:rsidTr="009D3829">
        <w:tc>
          <w:tcPr>
            <w:tcW w:w="3415" w:type="dxa"/>
          </w:tcPr>
          <w:p w14:paraId="4F394EE9" w14:textId="77777777" w:rsidR="009D3829" w:rsidRPr="009D3829" w:rsidRDefault="009D3829" w:rsidP="009D3829">
            <w:pPr>
              <w:jc w:val="both"/>
              <w:rPr>
                <w:rFonts w:ascii="Times New Roman" w:hAnsi="Times New Roman" w:cs="Times New Roman"/>
                <w:sz w:val="20"/>
                <w:szCs w:val="20"/>
              </w:rPr>
            </w:pPr>
            <w:r w:rsidRPr="009D3829">
              <w:rPr>
                <w:rFonts w:ascii="Times New Roman" w:hAnsi="Times New Roman" w:cs="Times New Roman"/>
                <w:sz w:val="20"/>
                <w:szCs w:val="20"/>
              </w:rPr>
              <w:t>How do we obtain a collaborative code or health system code? Can we create a collaborative code for a health-system? Do you know the cost to become part of a cohort of result data?</w:t>
            </w:r>
          </w:p>
          <w:p w14:paraId="12C51B64" w14:textId="77777777" w:rsidR="00AB3F36" w:rsidRPr="009D3829" w:rsidRDefault="00AB3F36" w:rsidP="009D3829">
            <w:pPr>
              <w:jc w:val="both"/>
              <w:rPr>
                <w:rFonts w:ascii="Times New Roman" w:hAnsi="Times New Roman" w:cs="Times New Roman"/>
                <w:sz w:val="20"/>
                <w:szCs w:val="20"/>
              </w:rPr>
            </w:pPr>
          </w:p>
        </w:tc>
        <w:tc>
          <w:tcPr>
            <w:tcW w:w="7560" w:type="dxa"/>
          </w:tcPr>
          <w:p w14:paraId="2EB88639" w14:textId="46AC24F7" w:rsidR="00AB3F36" w:rsidRPr="009D3829" w:rsidRDefault="0031198F" w:rsidP="005C4DC0">
            <w:pPr>
              <w:autoSpaceDE w:val="0"/>
              <w:autoSpaceDN w:val="0"/>
              <w:adjustRightInd w:val="0"/>
              <w:jc w:val="both"/>
              <w:rPr>
                <w:rFonts w:ascii="Times New Roman" w:hAnsi="Times New Roman" w:cs="Times New Roman"/>
                <w:sz w:val="20"/>
                <w:szCs w:val="20"/>
              </w:rPr>
            </w:pPr>
            <w:r w:rsidRPr="00E451C3">
              <w:rPr>
                <w:rFonts w:ascii="Times New Roman" w:hAnsi="Times New Roman" w:cs="Times New Roman"/>
                <w:color w:val="000000"/>
                <w:sz w:val="20"/>
                <w:szCs w:val="20"/>
              </w:rPr>
              <w:t xml:space="preserve">If you are a health system or collaborative leader who would like to </w:t>
            </w:r>
            <w:r>
              <w:rPr>
                <w:rFonts w:ascii="Times New Roman" w:hAnsi="Times New Roman" w:cs="Times New Roman"/>
                <w:color w:val="000000"/>
                <w:sz w:val="20"/>
                <w:szCs w:val="20"/>
              </w:rPr>
              <w:t xml:space="preserve">contract with ISMP for a fee to have ISMP aggregate your group’s assessment results, </w:t>
            </w:r>
            <w:r w:rsidRPr="00E451C3">
              <w:rPr>
                <w:rFonts w:ascii="Times New Roman" w:hAnsi="Times New Roman" w:cs="Times New Roman"/>
                <w:color w:val="000000"/>
                <w:sz w:val="20"/>
                <w:szCs w:val="20"/>
              </w:rPr>
              <w:t>please contact</w:t>
            </w:r>
            <w:r>
              <w:rPr>
                <w:rFonts w:ascii="Times New Roman" w:hAnsi="Times New Roman" w:cs="Times New Roman"/>
                <w:color w:val="000000"/>
                <w:sz w:val="20"/>
                <w:szCs w:val="20"/>
              </w:rPr>
              <w:t xml:space="preserve"> ISMP (</w:t>
            </w:r>
            <w:hyperlink r:id="rId4" w:history="1">
              <w:r w:rsidRPr="00C06FAA">
                <w:rPr>
                  <w:rStyle w:val="Hyperlink"/>
                  <w:rFonts w:ascii="Times New Roman" w:hAnsi="Times New Roman" w:cs="Times New Roman"/>
                  <w:sz w:val="20"/>
                  <w:szCs w:val="20"/>
                </w:rPr>
                <w:t>selfassess@ismp.org</w:t>
              </w:r>
            </w:hyperlink>
            <w:r>
              <w:rPr>
                <w:rFonts w:ascii="Times New Roman" w:hAnsi="Times New Roman" w:cs="Times New Roman"/>
                <w:color w:val="000000"/>
                <w:sz w:val="20"/>
                <w:szCs w:val="20"/>
              </w:rPr>
              <w:t>) to learn more and receive pricing information.</w:t>
            </w:r>
            <w:hyperlink r:id="rId5" w:history="1"/>
            <w:r w:rsidRPr="00E451C3">
              <w:rPr>
                <w:rFonts w:ascii="Times New Roman" w:hAnsi="Times New Roman" w:cs="Times New Roman"/>
                <w:color w:val="000000"/>
                <w:sz w:val="20"/>
                <w:szCs w:val="20"/>
              </w:rPr>
              <w:t>.</w:t>
            </w:r>
            <w:r>
              <w:rPr>
                <w:rFonts w:ascii="Times New Roman" w:hAnsi="Times New Roman" w:cs="Times New Roman"/>
                <w:color w:val="000000"/>
                <w:sz w:val="20"/>
                <w:szCs w:val="20"/>
              </w:rPr>
              <w:t xml:space="preserve"> I</w:t>
            </w:r>
            <w:r w:rsidRPr="000B71D0">
              <w:rPr>
                <w:rFonts w:ascii="Times New Roman" w:hAnsi="Times New Roman" w:cs="Times New Roman"/>
                <w:color w:val="000000"/>
                <w:sz w:val="20"/>
                <w:szCs w:val="20"/>
              </w:rPr>
              <w:t>SMP will work with each collaborative group to develop the codes that the collaborative then assign</w:t>
            </w:r>
            <w:r>
              <w:rPr>
                <w:rFonts w:ascii="Times New Roman" w:hAnsi="Times New Roman" w:cs="Times New Roman"/>
                <w:color w:val="000000"/>
                <w:sz w:val="20"/>
                <w:szCs w:val="20"/>
              </w:rPr>
              <w:t>s</w:t>
            </w:r>
            <w:r w:rsidRPr="000B71D0">
              <w:rPr>
                <w:rFonts w:ascii="Times New Roman" w:hAnsi="Times New Roman" w:cs="Times New Roman"/>
                <w:color w:val="000000"/>
                <w:sz w:val="20"/>
                <w:szCs w:val="20"/>
              </w:rPr>
              <w:t xml:space="preserve"> and distribute</w:t>
            </w:r>
            <w:r>
              <w:rPr>
                <w:rFonts w:ascii="Times New Roman" w:hAnsi="Times New Roman" w:cs="Times New Roman"/>
                <w:color w:val="000000"/>
                <w:sz w:val="20"/>
                <w:szCs w:val="20"/>
              </w:rPr>
              <w:t>s</w:t>
            </w:r>
            <w:r w:rsidRPr="000B71D0">
              <w:rPr>
                <w:rFonts w:ascii="Times New Roman" w:hAnsi="Times New Roman" w:cs="Times New Roman"/>
                <w:color w:val="000000"/>
                <w:sz w:val="20"/>
                <w:szCs w:val="20"/>
              </w:rPr>
              <w:t xml:space="preserve"> to each of </w:t>
            </w:r>
            <w:r>
              <w:rPr>
                <w:rFonts w:ascii="Times New Roman" w:hAnsi="Times New Roman" w:cs="Times New Roman"/>
                <w:color w:val="000000"/>
                <w:sz w:val="20"/>
                <w:szCs w:val="20"/>
              </w:rPr>
              <w:t>its</w:t>
            </w:r>
            <w:r w:rsidRPr="000B71D0">
              <w:rPr>
                <w:rFonts w:ascii="Times New Roman" w:hAnsi="Times New Roman" w:cs="Times New Roman"/>
                <w:color w:val="000000"/>
                <w:sz w:val="20"/>
                <w:szCs w:val="20"/>
              </w:rPr>
              <w:t xml:space="preserve"> facilities</w:t>
            </w:r>
            <w:r>
              <w:rPr>
                <w:rFonts w:ascii="Times New Roman" w:hAnsi="Times New Roman" w:cs="Times New Roman"/>
                <w:color w:val="000000"/>
                <w:sz w:val="20"/>
                <w:szCs w:val="20"/>
              </w:rPr>
              <w:t xml:space="preserve"> (ISMP must approve the codes that are used before distribution). </w:t>
            </w:r>
            <w:r w:rsidRPr="00E451C3">
              <w:rPr>
                <w:rFonts w:ascii="Times New Roman" w:hAnsi="Times New Roman" w:cs="Times New Roman"/>
                <w:color w:val="000000"/>
                <w:sz w:val="20"/>
                <w:szCs w:val="20"/>
              </w:rPr>
              <w:t xml:space="preserve">If you are part of a participating health system or collaborative that plans to analyze its aggregate data internally, </w:t>
            </w:r>
            <w:r>
              <w:rPr>
                <w:rFonts w:ascii="Times New Roman" w:hAnsi="Times New Roman" w:cs="Times New Roman"/>
                <w:color w:val="000000"/>
                <w:sz w:val="20"/>
                <w:szCs w:val="20"/>
              </w:rPr>
              <w:t xml:space="preserve">you can </w:t>
            </w:r>
            <w:r w:rsidRPr="00E451C3">
              <w:rPr>
                <w:rFonts w:ascii="Times New Roman" w:hAnsi="Times New Roman" w:cs="Times New Roman"/>
                <w:color w:val="000000"/>
                <w:sz w:val="20"/>
                <w:szCs w:val="20"/>
              </w:rPr>
              <w:t>enter</w:t>
            </w:r>
            <w:r>
              <w:rPr>
                <w:rFonts w:ascii="Times New Roman" w:hAnsi="Times New Roman" w:cs="Times New Roman"/>
                <w:color w:val="000000"/>
                <w:sz w:val="20"/>
                <w:szCs w:val="20"/>
              </w:rPr>
              <w:t xml:space="preserve"> </w:t>
            </w:r>
            <w:r w:rsidRPr="00E451C3">
              <w:rPr>
                <w:rFonts w:ascii="Times New Roman" w:hAnsi="Times New Roman" w:cs="Times New Roman"/>
                <w:color w:val="000000"/>
                <w:sz w:val="20"/>
                <w:szCs w:val="20"/>
              </w:rPr>
              <w:t>your assigned health system- or collaborative-specific code when setting up your account</w:t>
            </w:r>
            <w:r>
              <w:rPr>
                <w:rFonts w:ascii="Times New Roman" w:hAnsi="Times New Roman" w:cs="Times New Roman"/>
                <w:color w:val="000000"/>
                <w:sz w:val="20"/>
                <w:szCs w:val="20"/>
              </w:rPr>
              <w:t xml:space="preserve"> or you can add your code to your account once you have submitted the entire assessment</w:t>
            </w:r>
            <w:r w:rsidRPr="00E451C3">
              <w:rPr>
                <w:rFonts w:ascii="Times New Roman" w:hAnsi="Times New Roman" w:cs="Times New Roman"/>
                <w:color w:val="000000"/>
                <w:sz w:val="20"/>
                <w:szCs w:val="20"/>
              </w:rPr>
              <w:t>. If you do not know your health</w:t>
            </w:r>
            <w:r>
              <w:rPr>
                <w:rFonts w:ascii="Times New Roman" w:hAnsi="Times New Roman" w:cs="Times New Roman"/>
                <w:color w:val="000000"/>
                <w:sz w:val="20"/>
                <w:szCs w:val="20"/>
              </w:rPr>
              <w:t xml:space="preserve"> </w:t>
            </w:r>
            <w:r w:rsidRPr="00E451C3">
              <w:rPr>
                <w:rFonts w:ascii="Times New Roman" w:hAnsi="Times New Roman" w:cs="Times New Roman"/>
                <w:color w:val="000000"/>
                <w:sz w:val="20"/>
                <w:szCs w:val="20"/>
              </w:rPr>
              <w:t>system- or collaborative-specific code, please contact your health system or collaborative leader</w:t>
            </w:r>
            <w:r>
              <w:rPr>
                <w:rFonts w:ascii="Times New Roman" w:hAnsi="Times New Roman" w:cs="Times New Roman"/>
                <w:color w:val="000000"/>
                <w:sz w:val="20"/>
                <w:szCs w:val="20"/>
              </w:rPr>
              <w:t>.</w:t>
            </w:r>
          </w:p>
        </w:tc>
      </w:tr>
      <w:tr w:rsidR="00AB3F36" w:rsidRPr="009D3829" w14:paraId="46A2E5DE" w14:textId="77777777" w:rsidTr="009D3829">
        <w:tc>
          <w:tcPr>
            <w:tcW w:w="3415" w:type="dxa"/>
          </w:tcPr>
          <w:p w14:paraId="20EC0069" w14:textId="5C6983A6" w:rsidR="00AB3F36" w:rsidRPr="009D3829" w:rsidRDefault="009D3829" w:rsidP="005C4DC0">
            <w:pPr>
              <w:jc w:val="both"/>
              <w:rPr>
                <w:rFonts w:ascii="Times New Roman" w:hAnsi="Times New Roman" w:cs="Times New Roman"/>
                <w:sz w:val="20"/>
                <w:szCs w:val="20"/>
              </w:rPr>
            </w:pPr>
            <w:r w:rsidRPr="009D3829">
              <w:rPr>
                <w:rFonts w:ascii="Times New Roman" w:hAnsi="Times New Roman" w:cs="Times New Roman"/>
                <w:sz w:val="20"/>
                <w:szCs w:val="20"/>
              </w:rPr>
              <w:t xml:space="preserve">Within a health system, how do we distinguish results within the same health system?  </w:t>
            </w:r>
          </w:p>
        </w:tc>
        <w:tc>
          <w:tcPr>
            <w:tcW w:w="7560" w:type="dxa"/>
          </w:tcPr>
          <w:p w14:paraId="18D88CEC" w14:textId="01954800" w:rsidR="00AB3F36" w:rsidRPr="009D3829" w:rsidRDefault="00823C13" w:rsidP="009D3829">
            <w:pPr>
              <w:jc w:val="both"/>
              <w:rPr>
                <w:rFonts w:ascii="Times New Roman" w:hAnsi="Times New Roman" w:cs="Times New Roman"/>
                <w:sz w:val="20"/>
                <w:szCs w:val="20"/>
              </w:rPr>
            </w:pPr>
            <w:r w:rsidRPr="00DF42E0">
              <w:rPr>
                <w:rFonts w:ascii="Times New Roman" w:hAnsi="Times New Roman" w:cs="Times New Roman"/>
                <w:sz w:val="20"/>
                <w:szCs w:val="20"/>
              </w:rPr>
              <w:t>It is important for each facility in a health system to complete the assessment individually and submit its information separately.</w:t>
            </w:r>
            <w:r w:rsidR="00994D48">
              <w:rPr>
                <w:rFonts w:ascii="Times New Roman" w:hAnsi="Times New Roman" w:cs="Times New Roman"/>
                <w:sz w:val="20"/>
                <w:szCs w:val="20"/>
              </w:rPr>
              <w:t xml:space="preserve"> So, each facility within a health system should obtain individual scores associated with the assessment</w:t>
            </w:r>
            <w:r w:rsidR="004252E1">
              <w:rPr>
                <w:rFonts w:ascii="Times New Roman" w:hAnsi="Times New Roman" w:cs="Times New Roman"/>
                <w:sz w:val="20"/>
                <w:szCs w:val="20"/>
              </w:rPr>
              <w:t xml:space="preserve">. Individual facility assessment scores will be available to </w:t>
            </w:r>
            <w:r w:rsidR="00AE7A75">
              <w:rPr>
                <w:rFonts w:ascii="Times New Roman" w:hAnsi="Times New Roman" w:cs="Times New Roman"/>
                <w:sz w:val="20"/>
                <w:szCs w:val="20"/>
              </w:rPr>
              <w:t xml:space="preserve">each individual facility that submits data to ISMP, even if the data is being aggregated for collaborative </w:t>
            </w:r>
            <w:r w:rsidR="00FF3879">
              <w:rPr>
                <w:rFonts w:ascii="Times New Roman" w:hAnsi="Times New Roman" w:cs="Times New Roman"/>
                <w:sz w:val="20"/>
                <w:szCs w:val="20"/>
              </w:rPr>
              <w:t xml:space="preserve">analysis and improvement. </w:t>
            </w:r>
          </w:p>
        </w:tc>
      </w:tr>
      <w:tr w:rsidR="00AB3F36" w:rsidRPr="009D3829" w14:paraId="103A050F" w14:textId="77777777" w:rsidTr="009D3829">
        <w:tc>
          <w:tcPr>
            <w:tcW w:w="3415" w:type="dxa"/>
          </w:tcPr>
          <w:p w14:paraId="48F959DC" w14:textId="7CDDDE7C" w:rsidR="00AB3F36" w:rsidRPr="009D3829" w:rsidRDefault="009D3829" w:rsidP="00461CC9">
            <w:pPr>
              <w:jc w:val="both"/>
              <w:rPr>
                <w:rFonts w:ascii="Times New Roman" w:hAnsi="Times New Roman" w:cs="Times New Roman"/>
                <w:sz w:val="20"/>
                <w:szCs w:val="20"/>
              </w:rPr>
            </w:pPr>
            <w:r w:rsidRPr="009D3829">
              <w:rPr>
                <w:rFonts w:ascii="Times New Roman" w:hAnsi="Times New Roman" w:cs="Times New Roman"/>
                <w:sz w:val="20"/>
                <w:szCs w:val="20"/>
              </w:rPr>
              <w:t>Can the assessment narrow down the lower scores into different areas inside the facility to finetune implementations to the different areas?</w:t>
            </w:r>
          </w:p>
        </w:tc>
        <w:tc>
          <w:tcPr>
            <w:tcW w:w="7560" w:type="dxa"/>
          </w:tcPr>
          <w:p w14:paraId="20F91F7F" w14:textId="6558ADB1" w:rsidR="00AB3F36" w:rsidRPr="009D3829" w:rsidRDefault="00461CC9" w:rsidP="009D3829">
            <w:pPr>
              <w:jc w:val="both"/>
              <w:rPr>
                <w:rFonts w:ascii="Times New Roman" w:hAnsi="Times New Roman" w:cs="Times New Roman"/>
                <w:sz w:val="20"/>
                <w:szCs w:val="20"/>
              </w:rPr>
            </w:pPr>
            <w:r>
              <w:rPr>
                <w:rFonts w:ascii="Times New Roman" w:hAnsi="Times New Roman" w:cs="Times New Roman"/>
                <w:sz w:val="20"/>
                <w:szCs w:val="20"/>
              </w:rPr>
              <w:t xml:space="preserve">The scores for each </w:t>
            </w:r>
            <w:proofErr w:type="spellStart"/>
            <w:r>
              <w:rPr>
                <w:rFonts w:ascii="Times New Roman" w:hAnsi="Times New Roman" w:cs="Times New Roman"/>
                <w:sz w:val="20"/>
                <w:szCs w:val="20"/>
              </w:rPr>
              <w:t>self assessment</w:t>
            </w:r>
            <w:proofErr w:type="spellEnd"/>
            <w:r>
              <w:rPr>
                <w:rFonts w:ascii="Times New Roman" w:hAnsi="Times New Roman" w:cs="Times New Roman"/>
                <w:sz w:val="20"/>
                <w:szCs w:val="20"/>
              </w:rPr>
              <w:t xml:space="preserve"> item, core characteristic, and key element represent the cumulative </w:t>
            </w:r>
            <w:r w:rsidR="009968AE">
              <w:rPr>
                <w:rFonts w:ascii="Times New Roman" w:hAnsi="Times New Roman" w:cs="Times New Roman"/>
                <w:sz w:val="20"/>
                <w:szCs w:val="20"/>
              </w:rPr>
              <w:t xml:space="preserve">evaluation of the level of </w:t>
            </w:r>
            <w:r w:rsidR="004E76B9">
              <w:rPr>
                <w:rFonts w:ascii="Times New Roman" w:hAnsi="Times New Roman" w:cs="Times New Roman"/>
                <w:sz w:val="20"/>
                <w:szCs w:val="20"/>
              </w:rPr>
              <w:t>implementation of best practices</w:t>
            </w:r>
            <w:r w:rsidR="00F156B0">
              <w:rPr>
                <w:rFonts w:ascii="Times New Roman" w:hAnsi="Times New Roman" w:cs="Times New Roman"/>
                <w:sz w:val="20"/>
                <w:szCs w:val="20"/>
              </w:rPr>
              <w:t xml:space="preserve"> in all perioperative settings in a facility</w:t>
            </w:r>
            <w:r w:rsidR="004E76B9">
              <w:rPr>
                <w:rFonts w:ascii="Times New Roman" w:hAnsi="Times New Roman" w:cs="Times New Roman"/>
                <w:sz w:val="20"/>
                <w:szCs w:val="20"/>
              </w:rPr>
              <w:t>.</w:t>
            </w:r>
            <w:r w:rsidR="00F156B0">
              <w:rPr>
                <w:rFonts w:ascii="Times New Roman" w:hAnsi="Times New Roman" w:cs="Times New Roman"/>
                <w:sz w:val="20"/>
                <w:szCs w:val="20"/>
              </w:rPr>
              <w:t xml:space="preserve"> Keeping notes during the assessment can help you identify </w:t>
            </w:r>
            <w:r w:rsidR="005E1207">
              <w:rPr>
                <w:rFonts w:ascii="Times New Roman" w:hAnsi="Times New Roman" w:cs="Times New Roman"/>
                <w:sz w:val="20"/>
                <w:szCs w:val="20"/>
              </w:rPr>
              <w:t xml:space="preserve">specific areas of vulnerability that require improvement. </w:t>
            </w:r>
            <w:r w:rsidR="004E76B9">
              <w:rPr>
                <w:rFonts w:ascii="Times New Roman" w:hAnsi="Times New Roman" w:cs="Times New Roman"/>
                <w:sz w:val="20"/>
                <w:szCs w:val="20"/>
              </w:rPr>
              <w:t xml:space="preserve"> </w:t>
            </w:r>
          </w:p>
        </w:tc>
      </w:tr>
      <w:tr w:rsidR="009D3829" w:rsidRPr="009D3829" w14:paraId="381E320C" w14:textId="77777777" w:rsidTr="009D3829">
        <w:tc>
          <w:tcPr>
            <w:tcW w:w="10975" w:type="dxa"/>
            <w:gridSpan w:val="2"/>
            <w:shd w:val="clear" w:color="auto" w:fill="D9E2F3" w:themeFill="accent1" w:themeFillTint="33"/>
          </w:tcPr>
          <w:p w14:paraId="4946B1C2" w14:textId="5E066BF4" w:rsidR="009D3829" w:rsidRPr="009D3829" w:rsidRDefault="009D3829" w:rsidP="009D3829">
            <w:pPr>
              <w:jc w:val="both"/>
              <w:rPr>
                <w:rFonts w:ascii="Times New Roman" w:hAnsi="Times New Roman" w:cs="Times New Roman"/>
                <w:b/>
                <w:bCs/>
                <w:sz w:val="20"/>
                <w:szCs w:val="20"/>
              </w:rPr>
            </w:pPr>
            <w:r w:rsidRPr="009D3829">
              <w:rPr>
                <w:rFonts w:ascii="Times New Roman" w:hAnsi="Times New Roman" w:cs="Times New Roman"/>
                <w:b/>
                <w:bCs/>
                <w:sz w:val="20"/>
                <w:szCs w:val="20"/>
              </w:rPr>
              <w:t xml:space="preserve">Miscellaneous </w:t>
            </w:r>
          </w:p>
        </w:tc>
      </w:tr>
      <w:tr w:rsidR="009D3829" w:rsidRPr="009D3829" w14:paraId="6BF1AE68" w14:textId="77777777" w:rsidTr="009D3829">
        <w:tc>
          <w:tcPr>
            <w:tcW w:w="3415" w:type="dxa"/>
          </w:tcPr>
          <w:p w14:paraId="7FEE0907" w14:textId="3B537006" w:rsidR="009D3829" w:rsidRPr="009D3829" w:rsidRDefault="009D3829" w:rsidP="009D3829">
            <w:pPr>
              <w:jc w:val="both"/>
              <w:rPr>
                <w:rFonts w:ascii="Times New Roman" w:hAnsi="Times New Roman" w:cs="Times New Roman"/>
                <w:sz w:val="20"/>
                <w:szCs w:val="20"/>
              </w:rPr>
            </w:pPr>
            <w:r w:rsidRPr="009D3829">
              <w:rPr>
                <w:rFonts w:ascii="Times New Roman" w:hAnsi="Times New Roman" w:cs="Times New Roman"/>
                <w:sz w:val="20"/>
                <w:szCs w:val="20"/>
              </w:rPr>
              <w:t>Could you repeat where to access the Excel spreadsheet?</w:t>
            </w:r>
          </w:p>
        </w:tc>
        <w:tc>
          <w:tcPr>
            <w:tcW w:w="7560" w:type="dxa"/>
          </w:tcPr>
          <w:p w14:paraId="69DD5ACF" w14:textId="49DB9CA2" w:rsidR="009D3829" w:rsidRPr="009D3829" w:rsidRDefault="005E1207" w:rsidP="009D3829">
            <w:pPr>
              <w:jc w:val="both"/>
              <w:rPr>
                <w:rFonts w:ascii="Times New Roman" w:hAnsi="Times New Roman" w:cs="Times New Roman"/>
                <w:sz w:val="20"/>
                <w:szCs w:val="20"/>
              </w:rPr>
            </w:pPr>
            <w:r>
              <w:rPr>
                <w:rFonts w:ascii="Times New Roman" w:hAnsi="Times New Roman" w:cs="Times New Roman"/>
                <w:sz w:val="20"/>
                <w:szCs w:val="20"/>
              </w:rPr>
              <w:t xml:space="preserve">The Excel spreadsheet can be found at: </w:t>
            </w:r>
            <w:hyperlink r:id="rId6" w:history="1">
              <w:r w:rsidR="00D56B07" w:rsidRPr="002A5068">
                <w:rPr>
                  <w:rStyle w:val="Hyperlink"/>
                  <w:rFonts w:ascii="Times New Roman" w:hAnsi="Times New Roman" w:cs="Times New Roman"/>
                  <w:sz w:val="20"/>
                  <w:szCs w:val="20"/>
                </w:rPr>
                <w:t>https://www.ismp.org/resources/medication-safety-self-assessmentr-perioperative-settings</w:t>
              </w:r>
            </w:hyperlink>
            <w:r w:rsidR="00D56B07">
              <w:rPr>
                <w:rFonts w:ascii="Times New Roman" w:hAnsi="Times New Roman" w:cs="Times New Roman"/>
                <w:sz w:val="20"/>
                <w:szCs w:val="20"/>
              </w:rPr>
              <w:t xml:space="preserve">. </w:t>
            </w:r>
            <w:r w:rsidR="00FD3A05">
              <w:rPr>
                <w:rFonts w:ascii="Times New Roman" w:hAnsi="Times New Roman" w:cs="Times New Roman"/>
                <w:sz w:val="20"/>
                <w:szCs w:val="20"/>
              </w:rPr>
              <w:t xml:space="preserve">Once on that webpage, you will need to </w:t>
            </w:r>
            <w:r w:rsidR="003A447A">
              <w:rPr>
                <w:rFonts w:ascii="Times New Roman" w:hAnsi="Times New Roman" w:cs="Times New Roman"/>
                <w:sz w:val="20"/>
                <w:szCs w:val="20"/>
              </w:rPr>
              <w:t xml:space="preserve">be </w:t>
            </w:r>
            <w:r w:rsidR="00FD3A05">
              <w:rPr>
                <w:rFonts w:ascii="Times New Roman" w:hAnsi="Times New Roman" w:cs="Times New Roman"/>
                <w:sz w:val="20"/>
                <w:szCs w:val="20"/>
              </w:rPr>
              <w:t>sign</w:t>
            </w:r>
            <w:r w:rsidR="003A447A">
              <w:rPr>
                <w:rFonts w:ascii="Times New Roman" w:hAnsi="Times New Roman" w:cs="Times New Roman"/>
                <w:sz w:val="20"/>
                <w:szCs w:val="20"/>
              </w:rPr>
              <w:t>ed</w:t>
            </w:r>
            <w:r w:rsidR="00FD3A05">
              <w:rPr>
                <w:rFonts w:ascii="Times New Roman" w:hAnsi="Times New Roman" w:cs="Times New Roman"/>
                <w:sz w:val="20"/>
                <w:szCs w:val="20"/>
              </w:rPr>
              <w:t xml:space="preserve"> into the ISMP website in order to access and download the Excel file.</w:t>
            </w:r>
            <w:r w:rsidR="00B744C1">
              <w:rPr>
                <w:rFonts w:ascii="Times New Roman" w:hAnsi="Times New Roman" w:cs="Times New Roman"/>
                <w:sz w:val="20"/>
                <w:szCs w:val="20"/>
              </w:rPr>
              <w:t xml:space="preserve"> If you don’t have an account for the ISMP website, you can create one for free. If you are signed into your ISMP website account and on the above webpage, you will see a yellow button near the bottom of the page that says, “DOWNLOAD EXCEL.”</w:t>
            </w:r>
          </w:p>
        </w:tc>
      </w:tr>
      <w:tr w:rsidR="00AB3F36" w:rsidRPr="009D3829" w14:paraId="1ABD2712" w14:textId="77777777" w:rsidTr="009D3829">
        <w:tc>
          <w:tcPr>
            <w:tcW w:w="3415" w:type="dxa"/>
          </w:tcPr>
          <w:p w14:paraId="55643E83" w14:textId="2D01ADAA" w:rsidR="00AB3F36" w:rsidRPr="009D3829" w:rsidRDefault="009D3829" w:rsidP="009D3829">
            <w:pPr>
              <w:jc w:val="both"/>
              <w:rPr>
                <w:rFonts w:ascii="Times New Roman" w:hAnsi="Times New Roman" w:cs="Times New Roman"/>
                <w:sz w:val="20"/>
                <w:szCs w:val="20"/>
              </w:rPr>
            </w:pPr>
            <w:r w:rsidRPr="009D3829">
              <w:rPr>
                <w:rFonts w:ascii="Times New Roman" w:hAnsi="Times New Roman" w:cs="Times New Roman"/>
                <w:sz w:val="20"/>
                <w:szCs w:val="20"/>
              </w:rPr>
              <w:t xml:space="preserve">What is the definition of </w:t>
            </w:r>
            <w:r w:rsidR="00022D50">
              <w:rPr>
                <w:rFonts w:ascii="Times New Roman" w:hAnsi="Times New Roman" w:cs="Times New Roman"/>
                <w:sz w:val="20"/>
                <w:szCs w:val="20"/>
              </w:rPr>
              <w:t xml:space="preserve">a </w:t>
            </w:r>
            <w:r w:rsidRPr="009D3829">
              <w:rPr>
                <w:rFonts w:ascii="Times New Roman" w:hAnsi="Times New Roman" w:cs="Times New Roman"/>
                <w:sz w:val="20"/>
                <w:szCs w:val="20"/>
              </w:rPr>
              <w:t>"</w:t>
            </w:r>
            <w:r w:rsidR="00022D50">
              <w:rPr>
                <w:rFonts w:ascii="Times New Roman" w:hAnsi="Times New Roman" w:cs="Times New Roman"/>
                <w:sz w:val="20"/>
                <w:szCs w:val="20"/>
              </w:rPr>
              <w:t xml:space="preserve">medication </w:t>
            </w:r>
            <w:r w:rsidRPr="009D3829">
              <w:rPr>
                <w:rFonts w:ascii="Times New Roman" w:hAnsi="Times New Roman" w:cs="Times New Roman"/>
                <w:sz w:val="20"/>
                <w:szCs w:val="20"/>
              </w:rPr>
              <w:t>error"?</w:t>
            </w:r>
          </w:p>
        </w:tc>
        <w:tc>
          <w:tcPr>
            <w:tcW w:w="7560" w:type="dxa"/>
          </w:tcPr>
          <w:p w14:paraId="01BF160A" w14:textId="7C76F159" w:rsidR="00AB3F36" w:rsidRPr="009D3829" w:rsidRDefault="009D3829" w:rsidP="00022D50">
            <w:pPr>
              <w:jc w:val="both"/>
              <w:rPr>
                <w:rFonts w:ascii="Times New Roman" w:hAnsi="Times New Roman" w:cs="Times New Roman"/>
                <w:sz w:val="20"/>
                <w:szCs w:val="20"/>
              </w:rPr>
            </w:pPr>
            <w:r w:rsidRPr="009D3829">
              <w:rPr>
                <w:rFonts w:ascii="Times New Roman" w:hAnsi="Times New Roman" w:cs="Times New Roman"/>
                <w:sz w:val="20"/>
                <w:szCs w:val="20"/>
              </w:rPr>
              <w:t>For the purpose of this assessment</w:t>
            </w:r>
            <w:r w:rsidR="00022D50">
              <w:rPr>
                <w:rFonts w:ascii="Times New Roman" w:hAnsi="Times New Roman" w:cs="Times New Roman"/>
                <w:sz w:val="20"/>
                <w:szCs w:val="20"/>
              </w:rPr>
              <w:t xml:space="preserve">, a medication </w:t>
            </w:r>
            <w:r w:rsidRPr="009D3829">
              <w:rPr>
                <w:rFonts w:ascii="Times New Roman" w:hAnsi="Times New Roman" w:cs="Times New Roman"/>
                <w:sz w:val="20"/>
                <w:szCs w:val="20"/>
              </w:rPr>
              <w:t>error is any preventable event that may cause or lead to inappropriate medication use or patient harm while the medication is in the control of the health care professional, patient, or consumer. Such events may be related to professional practice, healthcare products, procedures, and systems, including prescribing</w:t>
            </w:r>
            <w:r w:rsidR="00585127">
              <w:rPr>
                <w:rFonts w:ascii="Times New Roman" w:hAnsi="Times New Roman" w:cs="Times New Roman"/>
                <w:sz w:val="20"/>
                <w:szCs w:val="20"/>
              </w:rPr>
              <w:t>;</w:t>
            </w:r>
            <w:r w:rsidRPr="009D3829">
              <w:rPr>
                <w:rFonts w:ascii="Times New Roman" w:hAnsi="Times New Roman" w:cs="Times New Roman"/>
                <w:sz w:val="20"/>
                <w:szCs w:val="20"/>
              </w:rPr>
              <w:t xml:space="preserve"> order communication</w:t>
            </w:r>
            <w:r w:rsidR="00585127">
              <w:rPr>
                <w:rFonts w:ascii="Times New Roman" w:hAnsi="Times New Roman" w:cs="Times New Roman"/>
                <w:sz w:val="20"/>
                <w:szCs w:val="20"/>
              </w:rPr>
              <w:t>;</w:t>
            </w:r>
            <w:r w:rsidRPr="009D3829">
              <w:rPr>
                <w:rFonts w:ascii="Times New Roman" w:hAnsi="Times New Roman" w:cs="Times New Roman"/>
                <w:sz w:val="20"/>
                <w:szCs w:val="20"/>
              </w:rPr>
              <w:t xml:space="preserve"> product labeling, packaging, and nomenclature</w:t>
            </w:r>
            <w:r w:rsidR="00585127">
              <w:rPr>
                <w:rFonts w:ascii="Times New Roman" w:hAnsi="Times New Roman" w:cs="Times New Roman"/>
                <w:sz w:val="20"/>
                <w:szCs w:val="20"/>
              </w:rPr>
              <w:t>;</w:t>
            </w:r>
            <w:r w:rsidRPr="009D3829">
              <w:rPr>
                <w:rFonts w:ascii="Times New Roman" w:hAnsi="Times New Roman" w:cs="Times New Roman"/>
                <w:sz w:val="20"/>
                <w:szCs w:val="20"/>
              </w:rPr>
              <w:t xml:space="preserve"> compounding</w:t>
            </w:r>
            <w:r w:rsidR="00585127">
              <w:rPr>
                <w:rFonts w:ascii="Times New Roman" w:hAnsi="Times New Roman" w:cs="Times New Roman"/>
                <w:sz w:val="20"/>
                <w:szCs w:val="20"/>
              </w:rPr>
              <w:t>;</w:t>
            </w:r>
            <w:r w:rsidRPr="009D3829">
              <w:rPr>
                <w:rFonts w:ascii="Times New Roman" w:hAnsi="Times New Roman" w:cs="Times New Roman"/>
                <w:sz w:val="20"/>
                <w:szCs w:val="20"/>
              </w:rPr>
              <w:t xml:space="preserve"> dispensing</w:t>
            </w:r>
            <w:r w:rsidR="00585127">
              <w:rPr>
                <w:rFonts w:ascii="Times New Roman" w:hAnsi="Times New Roman" w:cs="Times New Roman"/>
                <w:sz w:val="20"/>
                <w:szCs w:val="20"/>
              </w:rPr>
              <w:t>;</w:t>
            </w:r>
            <w:r w:rsidRPr="009D3829">
              <w:rPr>
                <w:rFonts w:ascii="Times New Roman" w:hAnsi="Times New Roman" w:cs="Times New Roman"/>
                <w:sz w:val="20"/>
                <w:szCs w:val="20"/>
              </w:rPr>
              <w:t xml:space="preserve"> distribution</w:t>
            </w:r>
            <w:r w:rsidR="00585127">
              <w:rPr>
                <w:rFonts w:ascii="Times New Roman" w:hAnsi="Times New Roman" w:cs="Times New Roman"/>
                <w:sz w:val="20"/>
                <w:szCs w:val="20"/>
              </w:rPr>
              <w:t>;</w:t>
            </w:r>
            <w:r w:rsidRPr="009D3829">
              <w:rPr>
                <w:rFonts w:ascii="Times New Roman" w:hAnsi="Times New Roman" w:cs="Times New Roman"/>
                <w:sz w:val="20"/>
                <w:szCs w:val="20"/>
              </w:rPr>
              <w:t xml:space="preserve"> administration</w:t>
            </w:r>
            <w:r w:rsidR="00585127">
              <w:rPr>
                <w:rFonts w:ascii="Times New Roman" w:hAnsi="Times New Roman" w:cs="Times New Roman"/>
                <w:sz w:val="20"/>
                <w:szCs w:val="20"/>
              </w:rPr>
              <w:t>;</w:t>
            </w:r>
            <w:r w:rsidRPr="009D3829">
              <w:rPr>
                <w:rFonts w:ascii="Times New Roman" w:hAnsi="Times New Roman" w:cs="Times New Roman"/>
                <w:sz w:val="20"/>
                <w:szCs w:val="20"/>
              </w:rPr>
              <w:t xml:space="preserve"> education</w:t>
            </w:r>
            <w:r w:rsidR="00585127">
              <w:rPr>
                <w:rFonts w:ascii="Times New Roman" w:hAnsi="Times New Roman" w:cs="Times New Roman"/>
                <w:sz w:val="20"/>
                <w:szCs w:val="20"/>
              </w:rPr>
              <w:t>;</w:t>
            </w:r>
            <w:r w:rsidRPr="009D3829">
              <w:rPr>
                <w:rFonts w:ascii="Times New Roman" w:hAnsi="Times New Roman" w:cs="Times New Roman"/>
                <w:sz w:val="20"/>
                <w:szCs w:val="20"/>
              </w:rPr>
              <w:t xml:space="preserve"> monitoring</w:t>
            </w:r>
            <w:r w:rsidR="00585127">
              <w:rPr>
                <w:rFonts w:ascii="Times New Roman" w:hAnsi="Times New Roman" w:cs="Times New Roman"/>
                <w:sz w:val="20"/>
                <w:szCs w:val="20"/>
              </w:rPr>
              <w:t>;</w:t>
            </w:r>
            <w:r w:rsidRPr="009D3829">
              <w:rPr>
                <w:rFonts w:ascii="Times New Roman" w:hAnsi="Times New Roman" w:cs="Times New Roman"/>
                <w:sz w:val="20"/>
                <w:szCs w:val="20"/>
              </w:rPr>
              <w:t xml:space="preserve"> and use.</w:t>
            </w:r>
          </w:p>
        </w:tc>
      </w:tr>
      <w:tr w:rsidR="009D3829" w:rsidRPr="009D3829" w14:paraId="3C7178E9" w14:textId="77777777" w:rsidTr="009D3829">
        <w:tc>
          <w:tcPr>
            <w:tcW w:w="3415" w:type="dxa"/>
          </w:tcPr>
          <w:p w14:paraId="75CAC320" w14:textId="30200353" w:rsidR="009D3829" w:rsidRPr="00B8073E" w:rsidRDefault="009D3829" w:rsidP="00B8073E">
            <w:pPr>
              <w:jc w:val="both"/>
              <w:rPr>
                <w:rFonts w:ascii="Times New Roman" w:hAnsi="Times New Roman" w:cs="Times New Roman"/>
                <w:sz w:val="20"/>
                <w:szCs w:val="20"/>
              </w:rPr>
            </w:pPr>
            <w:r w:rsidRPr="009D3829">
              <w:rPr>
                <w:rFonts w:ascii="Times New Roman" w:hAnsi="Times New Roman" w:cs="Times New Roman"/>
                <w:sz w:val="20"/>
                <w:szCs w:val="20"/>
              </w:rPr>
              <w:t xml:space="preserve">Verbal orders were mentioned. Could you please define when these would be warranted in the OR? </w:t>
            </w:r>
          </w:p>
        </w:tc>
        <w:tc>
          <w:tcPr>
            <w:tcW w:w="7560" w:type="dxa"/>
          </w:tcPr>
          <w:p w14:paraId="7EAC8B85" w14:textId="78037ED8" w:rsidR="009D3829" w:rsidRPr="00B8073E" w:rsidRDefault="009B1137" w:rsidP="00B8073E">
            <w:pPr>
              <w:autoSpaceDE w:val="0"/>
              <w:autoSpaceDN w:val="0"/>
              <w:adjustRightInd w:val="0"/>
              <w:jc w:val="both"/>
              <w:rPr>
                <w:rFonts w:ascii="Times New Roman" w:hAnsi="Times New Roman" w:cs="Times New Roman"/>
                <w:sz w:val="20"/>
                <w:szCs w:val="20"/>
              </w:rPr>
            </w:pPr>
            <w:r w:rsidRPr="00B8073E">
              <w:rPr>
                <w:rFonts w:ascii="Times New Roman" w:hAnsi="Times New Roman" w:cs="Times New Roman"/>
                <w:sz w:val="20"/>
                <w:szCs w:val="20"/>
              </w:rPr>
              <w:t>Face-to-face verbal orders from prescribers who are onsite in the facility should never</w:t>
            </w:r>
            <w:r w:rsidR="00350276" w:rsidRPr="00B8073E">
              <w:rPr>
                <w:rFonts w:ascii="Times New Roman" w:hAnsi="Times New Roman" w:cs="Times New Roman"/>
                <w:sz w:val="20"/>
                <w:szCs w:val="20"/>
              </w:rPr>
              <w:t xml:space="preserve"> be</w:t>
            </w:r>
            <w:r w:rsidR="00B8073E">
              <w:rPr>
                <w:rFonts w:ascii="Times New Roman" w:hAnsi="Times New Roman" w:cs="Times New Roman"/>
                <w:sz w:val="20"/>
                <w:szCs w:val="20"/>
              </w:rPr>
              <w:t xml:space="preserve"> </w:t>
            </w:r>
            <w:r w:rsidRPr="00B8073E">
              <w:rPr>
                <w:rFonts w:ascii="Times New Roman" w:hAnsi="Times New Roman" w:cs="Times New Roman"/>
                <w:sz w:val="20"/>
                <w:szCs w:val="20"/>
              </w:rPr>
              <w:t>accepted, except in emergencies or during sterile procedures where ungloving</w:t>
            </w:r>
            <w:r w:rsidR="00B8073E">
              <w:rPr>
                <w:rFonts w:ascii="Times New Roman" w:hAnsi="Times New Roman" w:cs="Times New Roman"/>
                <w:sz w:val="20"/>
                <w:szCs w:val="20"/>
              </w:rPr>
              <w:t xml:space="preserve"> </w:t>
            </w:r>
            <w:r w:rsidRPr="00B8073E">
              <w:rPr>
                <w:rFonts w:ascii="Times New Roman" w:hAnsi="Times New Roman" w:cs="Times New Roman"/>
                <w:sz w:val="20"/>
                <w:szCs w:val="20"/>
              </w:rPr>
              <w:t>would be impractical.</w:t>
            </w:r>
            <w:r w:rsidR="00E50918" w:rsidRPr="00B8073E">
              <w:rPr>
                <w:rFonts w:ascii="Times New Roman" w:hAnsi="Times New Roman" w:cs="Times New Roman"/>
                <w:sz w:val="20"/>
                <w:szCs w:val="20"/>
              </w:rPr>
              <w:t xml:space="preserve"> An example </w:t>
            </w:r>
            <w:r w:rsidR="00350276" w:rsidRPr="00B8073E">
              <w:rPr>
                <w:rFonts w:ascii="Times New Roman" w:hAnsi="Times New Roman" w:cs="Times New Roman"/>
                <w:sz w:val="20"/>
                <w:szCs w:val="20"/>
              </w:rPr>
              <w:t xml:space="preserve">of </w:t>
            </w:r>
            <w:r w:rsidR="00592BC5" w:rsidRPr="00B8073E">
              <w:rPr>
                <w:rFonts w:ascii="Times New Roman" w:hAnsi="Times New Roman" w:cs="Times New Roman"/>
                <w:sz w:val="20"/>
                <w:szCs w:val="20"/>
              </w:rPr>
              <w:t>when a verbal order might be appropriate is when a p</w:t>
            </w:r>
            <w:r w:rsidR="00E50918" w:rsidRPr="00B8073E">
              <w:rPr>
                <w:rFonts w:ascii="Times New Roman" w:hAnsi="Times New Roman" w:cs="Times New Roman"/>
                <w:sz w:val="20"/>
                <w:szCs w:val="20"/>
              </w:rPr>
              <w:t>rescriber verbally order</w:t>
            </w:r>
            <w:r w:rsidR="00883BFB" w:rsidRPr="00B8073E">
              <w:rPr>
                <w:rFonts w:ascii="Times New Roman" w:hAnsi="Times New Roman" w:cs="Times New Roman"/>
                <w:sz w:val="20"/>
                <w:szCs w:val="20"/>
              </w:rPr>
              <w:t xml:space="preserve">s </w:t>
            </w:r>
            <w:r w:rsidR="00E50918" w:rsidRPr="00B8073E">
              <w:rPr>
                <w:rFonts w:ascii="Times New Roman" w:hAnsi="Times New Roman" w:cs="Times New Roman"/>
                <w:sz w:val="20"/>
                <w:szCs w:val="20"/>
              </w:rPr>
              <w:t xml:space="preserve">a </w:t>
            </w:r>
            <w:r w:rsidR="003C282A">
              <w:rPr>
                <w:rFonts w:ascii="Times New Roman" w:hAnsi="Times New Roman" w:cs="Times New Roman"/>
                <w:sz w:val="20"/>
                <w:szCs w:val="20"/>
              </w:rPr>
              <w:t xml:space="preserve">dose of a </w:t>
            </w:r>
            <w:r w:rsidR="00E50918" w:rsidRPr="00B8073E">
              <w:rPr>
                <w:rFonts w:ascii="Times New Roman" w:hAnsi="Times New Roman" w:cs="Times New Roman"/>
                <w:sz w:val="20"/>
                <w:szCs w:val="20"/>
              </w:rPr>
              <w:t>moderate sedation agent</w:t>
            </w:r>
            <w:r w:rsidR="00C72E51" w:rsidRPr="00B8073E">
              <w:rPr>
                <w:rFonts w:ascii="Times New Roman" w:hAnsi="Times New Roman" w:cs="Times New Roman"/>
                <w:sz w:val="20"/>
                <w:szCs w:val="20"/>
              </w:rPr>
              <w:t xml:space="preserve"> </w:t>
            </w:r>
            <w:r w:rsidR="003C282A">
              <w:rPr>
                <w:rFonts w:ascii="Times New Roman" w:hAnsi="Times New Roman" w:cs="Times New Roman"/>
                <w:sz w:val="20"/>
                <w:szCs w:val="20"/>
              </w:rPr>
              <w:t>d</w:t>
            </w:r>
            <w:r w:rsidR="00C72E51" w:rsidRPr="00B8073E">
              <w:rPr>
                <w:rFonts w:ascii="Times New Roman" w:hAnsi="Times New Roman" w:cs="Times New Roman"/>
                <w:sz w:val="20"/>
                <w:szCs w:val="20"/>
              </w:rPr>
              <w:t>uring a procedure</w:t>
            </w:r>
            <w:r w:rsidR="00350276" w:rsidRPr="00B8073E">
              <w:rPr>
                <w:rFonts w:ascii="Times New Roman" w:hAnsi="Times New Roman" w:cs="Times New Roman"/>
                <w:sz w:val="20"/>
                <w:szCs w:val="20"/>
              </w:rPr>
              <w:t xml:space="preserve"> </w:t>
            </w:r>
            <w:r w:rsidR="00883BFB" w:rsidRPr="00B8073E">
              <w:rPr>
                <w:rFonts w:ascii="Times New Roman" w:hAnsi="Times New Roman" w:cs="Times New Roman"/>
                <w:sz w:val="20"/>
                <w:szCs w:val="20"/>
              </w:rPr>
              <w:t xml:space="preserve">for a registered nurse to administer </w:t>
            </w:r>
            <w:r w:rsidR="00350276" w:rsidRPr="00B8073E">
              <w:rPr>
                <w:rFonts w:ascii="Times New Roman" w:hAnsi="Times New Roman" w:cs="Times New Roman"/>
                <w:sz w:val="20"/>
                <w:szCs w:val="20"/>
              </w:rPr>
              <w:t>(</w:t>
            </w:r>
            <w:r w:rsidR="00007E9C" w:rsidRPr="00B8073E">
              <w:rPr>
                <w:rFonts w:ascii="Times New Roman" w:hAnsi="Times New Roman" w:cs="Times New Roman"/>
                <w:sz w:val="20"/>
                <w:szCs w:val="20"/>
              </w:rPr>
              <w:t>if the nurse is allowed to administer</w:t>
            </w:r>
            <w:r w:rsidR="009B5504" w:rsidRPr="00B8073E">
              <w:rPr>
                <w:rFonts w:ascii="Times New Roman" w:hAnsi="Times New Roman" w:cs="Times New Roman"/>
                <w:sz w:val="20"/>
                <w:szCs w:val="20"/>
              </w:rPr>
              <w:t xml:space="preserve"> certain moderate sedation agents within the scope of their professional practice and under the direct supervision of the physician</w:t>
            </w:r>
            <w:r w:rsidR="00350276" w:rsidRPr="00B8073E">
              <w:rPr>
                <w:rFonts w:ascii="Times New Roman" w:hAnsi="Times New Roman" w:cs="Times New Roman"/>
                <w:sz w:val="20"/>
                <w:szCs w:val="20"/>
              </w:rPr>
              <w:t>).</w:t>
            </w:r>
          </w:p>
        </w:tc>
      </w:tr>
    </w:tbl>
    <w:p w14:paraId="473B261A" w14:textId="77777777" w:rsidR="00AB3F36" w:rsidRPr="009D3829" w:rsidRDefault="00AB3F36" w:rsidP="009D3829">
      <w:pPr>
        <w:jc w:val="both"/>
        <w:rPr>
          <w:rFonts w:ascii="Times New Roman" w:hAnsi="Times New Roman" w:cs="Times New Roman"/>
          <w:sz w:val="20"/>
          <w:szCs w:val="20"/>
        </w:rPr>
      </w:pPr>
    </w:p>
    <w:p w14:paraId="4E243236" w14:textId="77777777" w:rsidR="00AB3F36" w:rsidRPr="009D3829" w:rsidRDefault="00AB3F36" w:rsidP="009D3829">
      <w:pPr>
        <w:jc w:val="both"/>
        <w:rPr>
          <w:rFonts w:ascii="Times New Roman" w:hAnsi="Times New Roman" w:cs="Times New Roman"/>
          <w:sz w:val="20"/>
          <w:szCs w:val="20"/>
        </w:rPr>
      </w:pPr>
    </w:p>
    <w:sectPr w:rsidR="00AB3F36" w:rsidRPr="009D3829" w:rsidSect="009D382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F36"/>
    <w:rsid w:val="00007E9C"/>
    <w:rsid w:val="00022D50"/>
    <w:rsid w:val="0016659E"/>
    <w:rsid w:val="001A6B41"/>
    <w:rsid w:val="00294A26"/>
    <w:rsid w:val="002E1ABC"/>
    <w:rsid w:val="002E279F"/>
    <w:rsid w:val="0031198F"/>
    <w:rsid w:val="00350276"/>
    <w:rsid w:val="003A447A"/>
    <w:rsid w:val="003C282A"/>
    <w:rsid w:val="003D5011"/>
    <w:rsid w:val="004252E1"/>
    <w:rsid w:val="00461CC9"/>
    <w:rsid w:val="004B3906"/>
    <w:rsid w:val="004E76B9"/>
    <w:rsid w:val="00537AA6"/>
    <w:rsid w:val="005505D1"/>
    <w:rsid w:val="00585127"/>
    <w:rsid w:val="005857C1"/>
    <w:rsid w:val="00592BC5"/>
    <w:rsid w:val="005C4DC0"/>
    <w:rsid w:val="005E1207"/>
    <w:rsid w:val="00615C31"/>
    <w:rsid w:val="00670644"/>
    <w:rsid w:val="006C4C96"/>
    <w:rsid w:val="006E3152"/>
    <w:rsid w:val="006E31C2"/>
    <w:rsid w:val="006E4A98"/>
    <w:rsid w:val="006E5C88"/>
    <w:rsid w:val="007F1D10"/>
    <w:rsid w:val="00815246"/>
    <w:rsid w:val="00823C13"/>
    <w:rsid w:val="0085144C"/>
    <w:rsid w:val="0085525F"/>
    <w:rsid w:val="00883BFB"/>
    <w:rsid w:val="00934A18"/>
    <w:rsid w:val="00994D48"/>
    <w:rsid w:val="009968AE"/>
    <w:rsid w:val="009B1137"/>
    <w:rsid w:val="009B5504"/>
    <w:rsid w:val="009C08D0"/>
    <w:rsid w:val="009D3829"/>
    <w:rsid w:val="00A9185D"/>
    <w:rsid w:val="00AB3F36"/>
    <w:rsid w:val="00AC4B71"/>
    <w:rsid w:val="00AE7A75"/>
    <w:rsid w:val="00AF2B12"/>
    <w:rsid w:val="00AF751D"/>
    <w:rsid w:val="00B744C1"/>
    <w:rsid w:val="00B8073E"/>
    <w:rsid w:val="00B91F1A"/>
    <w:rsid w:val="00BC4D8F"/>
    <w:rsid w:val="00C72E51"/>
    <w:rsid w:val="00D56B07"/>
    <w:rsid w:val="00DF42E0"/>
    <w:rsid w:val="00E21D33"/>
    <w:rsid w:val="00E451C3"/>
    <w:rsid w:val="00E50918"/>
    <w:rsid w:val="00E878FE"/>
    <w:rsid w:val="00EC4CE5"/>
    <w:rsid w:val="00F156B0"/>
    <w:rsid w:val="00F2630A"/>
    <w:rsid w:val="00FD3A05"/>
    <w:rsid w:val="00FF38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396CC"/>
  <w15:chartTrackingRefBased/>
  <w15:docId w15:val="{DE9E54AF-864C-4AB6-9288-86BC1BD71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B3F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C4C96"/>
    <w:rPr>
      <w:color w:val="0563C1" w:themeColor="hyperlink"/>
      <w:u w:val="single"/>
    </w:rPr>
  </w:style>
  <w:style w:type="character" w:styleId="UnresolvedMention">
    <w:name w:val="Unresolved Mention"/>
    <w:basedOn w:val="DefaultParagraphFont"/>
    <w:uiPriority w:val="99"/>
    <w:semiHidden/>
    <w:unhideWhenUsed/>
    <w:rsid w:val="006C4C96"/>
    <w:rPr>
      <w:color w:val="605E5C"/>
      <w:shd w:val="clear" w:color="auto" w:fill="E1DFDD"/>
    </w:rPr>
  </w:style>
  <w:style w:type="character" w:styleId="CommentReference">
    <w:name w:val="annotation reference"/>
    <w:basedOn w:val="DefaultParagraphFont"/>
    <w:uiPriority w:val="99"/>
    <w:semiHidden/>
    <w:unhideWhenUsed/>
    <w:rsid w:val="0031198F"/>
    <w:rPr>
      <w:sz w:val="16"/>
      <w:szCs w:val="16"/>
    </w:rPr>
  </w:style>
  <w:style w:type="paragraph" w:styleId="CommentText">
    <w:name w:val="annotation text"/>
    <w:basedOn w:val="Normal"/>
    <w:link w:val="CommentTextChar"/>
    <w:uiPriority w:val="99"/>
    <w:semiHidden/>
    <w:unhideWhenUsed/>
    <w:rsid w:val="0031198F"/>
    <w:rPr>
      <w:sz w:val="20"/>
      <w:szCs w:val="20"/>
    </w:rPr>
  </w:style>
  <w:style w:type="character" w:customStyle="1" w:styleId="CommentTextChar">
    <w:name w:val="Comment Text Char"/>
    <w:basedOn w:val="DefaultParagraphFont"/>
    <w:link w:val="CommentText"/>
    <w:uiPriority w:val="99"/>
    <w:semiHidden/>
    <w:rsid w:val="0031198F"/>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1535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smp.org/resources/medication-safety-self-assessmentr-perioperative-settings" TargetMode="External"/><Relationship Id="rId5" Type="http://schemas.openxmlformats.org/officeDocument/2006/relationships/hyperlink" Target="mailto:" TargetMode="External"/><Relationship Id="rId4" Type="http://schemas.openxmlformats.org/officeDocument/2006/relationships/hyperlink" Target="mailto:selfassess@ism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1692</Words>
  <Characters>9651</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Smetzer</dc:creator>
  <cp:keywords/>
  <dc:description/>
  <cp:lastModifiedBy>Jordann Rufo</cp:lastModifiedBy>
  <cp:revision>2</cp:revision>
  <dcterms:created xsi:type="dcterms:W3CDTF">2021-06-01T13:40:00Z</dcterms:created>
  <dcterms:modified xsi:type="dcterms:W3CDTF">2021-06-01T13:40:00Z</dcterms:modified>
</cp:coreProperties>
</file>