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231182722"/>
    <w:bookmarkStart w:id="1" w:name="_MON_1231182944"/>
    <w:bookmarkStart w:id="2" w:name="_MON_1231183012"/>
    <w:bookmarkStart w:id="3" w:name="_MON_1231184836"/>
    <w:bookmarkStart w:id="4" w:name="_MON_1231184913"/>
    <w:bookmarkStart w:id="5" w:name="_MON_1231523733"/>
    <w:bookmarkStart w:id="6" w:name="_MON_1231523845"/>
    <w:bookmarkStart w:id="7" w:name="_MON_1231523852"/>
    <w:bookmarkStart w:id="8" w:name="_MON_1305047124"/>
    <w:bookmarkStart w:id="9" w:name="_MON_1400005751"/>
    <w:bookmarkStart w:id="10" w:name="_MON_1410287886"/>
    <w:bookmarkStart w:id="11" w:name="_MON_1410287903"/>
    <w:bookmarkStart w:id="12" w:name="_MON_1410287914"/>
    <w:bookmarkStart w:id="13" w:name="_MON_1410287919"/>
    <w:bookmarkStart w:id="14" w:name="_MON_1410287926"/>
    <w:bookmarkStart w:id="15" w:name="_MON_1410287999"/>
    <w:bookmarkStart w:id="16" w:name="_MON_1231182667"/>
    <w:bookmarkStart w:id="17" w:name="_MON_123118269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Start w:id="18" w:name="_MON_1231182702"/>
    <w:bookmarkEnd w:id="18"/>
    <w:p w14:paraId="457FE995" w14:textId="3E0B9264" w:rsidR="00A5481A" w:rsidRDefault="00362AD0" w:rsidP="00E325CF">
      <w:pPr>
        <w:ind w:left="-360" w:right="-180"/>
      </w:pPr>
      <w:r w:rsidRPr="00757D59">
        <w:rPr>
          <w:sz w:val="18"/>
        </w:rPr>
        <w:object w:dxaOrig="14700" w:dyaOrig="1900" w14:anchorId="214C4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35pt;height:95.25pt" o:ole="">
            <v:imagedata r:id="rId7" o:title=""/>
          </v:shape>
          <o:OLEObject Type="Embed" ProgID="Word.Document.8" ShapeID="_x0000_i1038" DrawAspect="Content" ObjectID="_1578983254" r:id="rId8">
            <o:FieldCodes>\s</o:FieldCodes>
          </o:OLEObject>
        </w:object>
      </w:r>
    </w:p>
    <w:tbl>
      <w:tblPr>
        <w:tblW w:w="14679" w:type="dxa"/>
        <w:jc w:val="center"/>
        <w:tblBorders>
          <w:top w:val="single" w:sz="4" w:space="0" w:color="0D4D9E"/>
          <w:left w:val="single" w:sz="4" w:space="0" w:color="0D4D9E"/>
          <w:bottom w:val="single" w:sz="4" w:space="0" w:color="0D4D9E"/>
          <w:right w:val="single" w:sz="4" w:space="0" w:color="0D4D9E"/>
          <w:insideH w:val="single" w:sz="6" w:space="0" w:color="0D4D9E"/>
          <w:insideV w:val="single" w:sz="6" w:space="0" w:color="0D4D9E"/>
        </w:tblBorders>
        <w:tblLayout w:type="fixed"/>
        <w:tblLook w:val="01E0" w:firstRow="1" w:lastRow="1" w:firstColumn="1" w:lastColumn="1" w:noHBand="0" w:noVBand="0"/>
      </w:tblPr>
      <w:tblGrid>
        <w:gridCol w:w="792"/>
        <w:gridCol w:w="3254"/>
        <w:gridCol w:w="3254"/>
        <w:gridCol w:w="3168"/>
        <w:gridCol w:w="3168"/>
        <w:gridCol w:w="1043"/>
      </w:tblGrid>
      <w:tr w:rsidR="00BB0667" w:rsidRPr="00F25F8D" w14:paraId="05308B65" w14:textId="77777777" w:rsidTr="00F25F8D">
        <w:trPr>
          <w:tblHeader/>
          <w:jc w:val="center"/>
        </w:trPr>
        <w:tc>
          <w:tcPr>
            <w:tcW w:w="792" w:type="dxa"/>
            <w:tcBorders>
              <w:top w:val="single" w:sz="4" w:space="0" w:color="0D4D9E"/>
              <w:bottom w:val="single" w:sz="6" w:space="0" w:color="0D4D9E"/>
            </w:tcBorders>
            <w:shd w:val="clear" w:color="auto" w:fill="5D72B5"/>
            <w:vAlign w:val="center"/>
          </w:tcPr>
          <w:p w14:paraId="5730CB79" w14:textId="77777777" w:rsidR="00BB0667" w:rsidRPr="00F25F8D" w:rsidRDefault="00407D1A" w:rsidP="00F25F8D">
            <w:pPr>
              <w:pStyle w:val="Acutecare-new-agenda-hed"/>
              <w:jc w:val="center"/>
              <w:rPr>
                <w:rFonts w:asciiTheme="minorHAnsi" w:hAnsiTheme="minorHAnsi" w:cstheme="minorHAnsi"/>
                <w:sz w:val="18"/>
              </w:rPr>
            </w:pPr>
            <w:r w:rsidRPr="00F25F8D">
              <w:rPr>
                <w:rFonts w:asciiTheme="minorHAnsi" w:hAnsiTheme="minorHAnsi" w:cstheme="minorHAnsi"/>
                <w:color w:val="FFFFFF" w:themeColor="background1"/>
                <w:sz w:val="18"/>
              </w:rPr>
              <w:t>Issue</w:t>
            </w:r>
          </w:p>
        </w:tc>
        <w:tc>
          <w:tcPr>
            <w:tcW w:w="3254" w:type="dxa"/>
            <w:tcBorders>
              <w:top w:val="single" w:sz="4" w:space="0" w:color="0D4D9E"/>
              <w:bottom w:val="single" w:sz="6" w:space="0" w:color="0D4D9E"/>
              <w:right w:val="single" w:sz="4" w:space="0" w:color="0D4D9E"/>
            </w:tcBorders>
            <w:shd w:val="clear" w:color="auto" w:fill="0D4D9E"/>
            <w:vAlign w:val="center"/>
          </w:tcPr>
          <w:p w14:paraId="05FAD2B4" w14:textId="77777777" w:rsidR="00BB0667" w:rsidRPr="00F25F8D" w:rsidRDefault="00BB0667" w:rsidP="00F25F8D">
            <w:pPr>
              <w:pStyle w:val="Acutecare-new-agenda-hed"/>
              <w:jc w:val="center"/>
              <w:rPr>
                <w:rFonts w:asciiTheme="minorHAnsi" w:hAnsiTheme="minorHAnsi" w:cstheme="minorHAnsi"/>
                <w:color w:val="FFFFFF"/>
                <w:sz w:val="18"/>
                <w:szCs w:val="16"/>
              </w:rPr>
            </w:pPr>
            <w:r w:rsidRPr="00F25F8D">
              <w:rPr>
                <w:rFonts w:asciiTheme="minorHAnsi" w:hAnsiTheme="minorHAnsi" w:cstheme="minorHAnsi"/>
                <w:color w:val="FFFFFF"/>
                <w:sz w:val="18"/>
                <w:szCs w:val="16"/>
              </w:rPr>
              <w:t>Problem</w:t>
            </w:r>
          </w:p>
        </w:tc>
        <w:tc>
          <w:tcPr>
            <w:tcW w:w="3254" w:type="dxa"/>
            <w:tcBorders>
              <w:top w:val="single" w:sz="4" w:space="0" w:color="0D4D9E"/>
              <w:left w:val="single" w:sz="4" w:space="0" w:color="0D4D9E"/>
              <w:bottom w:val="single" w:sz="6" w:space="0" w:color="0D4D9E"/>
            </w:tcBorders>
            <w:shd w:val="clear" w:color="auto" w:fill="5D72B5"/>
            <w:vAlign w:val="center"/>
          </w:tcPr>
          <w:p w14:paraId="0271EC88" w14:textId="77777777" w:rsidR="00BB0667" w:rsidRPr="00F25F8D" w:rsidRDefault="00BB0667" w:rsidP="00F25F8D">
            <w:pPr>
              <w:pStyle w:val="Acutecare-new-agenda-hed"/>
              <w:jc w:val="center"/>
              <w:rPr>
                <w:rFonts w:asciiTheme="minorHAnsi" w:hAnsiTheme="minorHAnsi" w:cstheme="minorHAnsi"/>
                <w:color w:val="FFFFFF"/>
                <w:sz w:val="18"/>
                <w:szCs w:val="16"/>
              </w:rPr>
            </w:pPr>
            <w:r w:rsidRPr="00F25F8D">
              <w:rPr>
                <w:rFonts w:asciiTheme="minorHAnsi" w:hAnsiTheme="minorHAnsi" w:cstheme="minorHAnsi"/>
                <w:color w:val="FFFFFF"/>
                <w:sz w:val="18"/>
                <w:szCs w:val="16"/>
              </w:rPr>
              <w:t>Recommendation</w:t>
            </w:r>
          </w:p>
        </w:tc>
        <w:tc>
          <w:tcPr>
            <w:tcW w:w="3168" w:type="dxa"/>
            <w:tcBorders>
              <w:top w:val="single" w:sz="4" w:space="0" w:color="0D4D9E"/>
              <w:bottom w:val="single" w:sz="6" w:space="0" w:color="0D4D9E"/>
            </w:tcBorders>
            <w:shd w:val="clear" w:color="auto" w:fill="0D4D9E"/>
            <w:vAlign w:val="center"/>
          </w:tcPr>
          <w:p w14:paraId="678BC62A" w14:textId="77777777" w:rsidR="00BB0667" w:rsidRPr="00F25F8D" w:rsidRDefault="00BB0667" w:rsidP="00F25F8D">
            <w:pPr>
              <w:pStyle w:val="Acutecare-new-agenda-hed"/>
              <w:jc w:val="center"/>
              <w:rPr>
                <w:rFonts w:asciiTheme="minorHAnsi" w:hAnsiTheme="minorHAnsi" w:cstheme="minorHAnsi"/>
                <w:color w:val="FFFFFF"/>
                <w:sz w:val="18"/>
                <w:szCs w:val="16"/>
              </w:rPr>
            </w:pPr>
            <w:r w:rsidRPr="00F25F8D">
              <w:rPr>
                <w:rFonts w:asciiTheme="minorHAnsi" w:hAnsiTheme="minorHAnsi" w:cstheme="minorHAnsi"/>
                <w:color w:val="FFFFFF"/>
                <w:sz w:val="18"/>
                <w:szCs w:val="16"/>
              </w:rPr>
              <w:t>Organization Assessment</w:t>
            </w:r>
          </w:p>
        </w:tc>
        <w:tc>
          <w:tcPr>
            <w:tcW w:w="3168" w:type="dxa"/>
            <w:tcBorders>
              <w:top w:val="single" w:sz="4" w:space="0" w:color="0D4D9E"/>
              <w:bottom w:val="single" w:sz="6" w:space="0" w:color="0D4D9E"/>
            </w:tcBorders>
            <w:shd w:val="clear" w:color="auto" w:fill="5D72B5"/>
            <w:vAlign w:val="center"/>
          </w:tcPr>
          <w:p w14:paraId="783E3244" w14:textId="77777777" w:rsidR="00BB0667" w:rsidRPr="00F25F8D" w:rsidRDefault="00BB0667" w:rsidP="00F25F8D">
            <w:pPr>
              <w:pStyle w:val="Acutecare-new-agenda-hed"/>
              <w:jc w:val="center"/>
              <w:rPr>
                <w:rFonts w:asciiTheme="minorHAnsi" w:hAnsiTheme="minorHAnsi" w:cstheme="minorHAnsi"/>
                <w:color w:val="FFFFFF"/>
                <w:sz w:val="18"/>
                <w:szCs w:val="16"/>
              </w:rPr>
            </w:pPr>
            <w:r w:rsidRPr="00F25F8D">
              <w:rPr>
                <w:rFonts w:asciiTheme="minorHAnsi" w:hAnsiTheme="minorHAnsi" w:cstheme="minorHAnsi"/>
                <w:color w:val="FFFFFF"/>
                <w:sz w:val="18"/>
                <w:szCs w:val="16"/>
              </w:rPr>
              <w:t>Action Required/</w:t>
            </w:r>
            <w:r w:rsidR="008219D3" w:rsidRPr="00F25F8D">
              <w:rPr>
                <w:rFonts w:asciiTheme="minorHAnsi" w:hAnsiTheme="minorHAnsi" w:cstheme="minorHAnsi"/>
                <w:color w:val="FFFFFF"/>
                <w:sz w:val="18"/>
                <w:szCs w:val="16"/>
              </w:rPr>
              <w:t xml:space="preserve"> </w:t>
            </w:r>
            <w:r w:rsidRPr="00F25F8D">
              <w:rPr>
                <w:rFonts w:asciiTheme="minorHAnsi" w:hAnsiTheme="minorHAnsi" w:cstheme="minorHAnsi"/>
                <w:color w:val="FFFFFF"/>
                <w:sz w:val="18"/>
                <w:szCs w:val="16"/>
              </w:rPr>
              <w:t>Assignment</w:t>
            </w:r>
          </w:p>
        </w:tc>
        <w:tc>
          <w:tcPr>
            <w:tcW w:w="1043" w:type="dxa"/>
            <w:tcBorders>
              <w:top w:val="single" w:sz="4" w:space="0" w:color="0D4D9E"/>
              <w:bottom w:val="single" w:sz="6" w:space="0" w:color="0D4D9E"/>
            </w:tcBorders>
            <w:shd w:val="clear" w:color="auto" w:fill="0D4D9E"/>
            <w:vAlign w:val="center"/>
          </w:tcPr>
          <w:p w14:paraId="051B58F6" w14:textId="77777777" w:rsidR="00BB0667" w:rsidRPr="00F25F8D" w:rsidRDefault="00BB0667" w:rsidP="00F25F8D">
            <w:pPr>
              <w:pStyle w:val="Acutecare-new-agenda-hed"/>
              <w:jc w:val="center"/>
              <w:rPr>
                <w:rFonts w:asciiTheme="minorHAnsi" w:hAnsiTheme="minorHAnsi" w:cstheme="minorHAnsi"/>
                <w:color w:val="FFFFFF"/>
                <w:sz w:val="18"/>
                <w:szCs w:val="16"/>
              </w:rPr>
            </w:pPr>
            <w:r w:rsidRPr="00F25F8D">
              <w:rPr>
                <w:rFonts w:asciiTheme="minorHAnsi" w:hAnsiTheme="minorHAnsi" w:cstheme="minorHAnsi"/>
                <w:color w:val="FFFFFF"/>
                <w:sz w:val="18"/>
                <w:szCs w:val="16"/>
              </w:rPr>
              <w:t>Date Completed</w:t>
            </w:r>
          </w:p>
        </w:tc>
      </w:tr>
      <w:tr w:rsidR="00842A49" w:rsidRPr="00F25F8D" w14:paraId="347986C0" w14:textId="77777777" w:rsidTr="00F25F8D">
        <w:trPr>
          <w:jc w:val="center"/>
        </w:trPr>
        <w:tc>
          <w:tcPr>
            <w:tcW w:w="14679" w:type="dxa"/>
            <w:gridSpan w:val="6"/>
            <w:tcBorders>
              <w:top w:val="single" w:sz="6" w:space="0" w:color="0D4D9E"/>
              <w:bottom w:val="single" w:sz="6" w:space="0" w:color="0D4D9E"/>
            </w:tcBorders>
            <w:shd w:val="clear" w:color="auto" w:fill="BBCEEB"/>
          </w:tcPr>
          <w:p w14:paraId="326053BF" w14:textId="77777777" w:rsidR="00842A49" w:rsidRPr="00F25F8D" w:rsidRDefault="00842A49" w:rsidP="00842A49">
            <w:pPr>
              <w:pStyle w:val="Acutecare-new-agenda-hed"/>
              <w:tabs>
                <w:tab w:val="clear" w:pos="5735"/>
                <w:tab w:val="clear" w:pos="7906"/>
                <w:tab w:val="clear" w:pos="10080"/>
              </w:tabs>
              <w:jc w:val="center"/>
              <w:rPr>
                <w:rFonts w:asciiTheme="minorHAnsi" w:hAnsiTheme="minorHAnsi" w:cstheme="minorHAnsi"/>
                <w:sz w:val="20"/>
              </w:rPr>
            </w:pPr>
            <w:r w:rsidRPr="00F25F8D">
              <w:rPr>
                <w:rFonts w:asciiTheme="minorHAnsi" w:hAnsiTheme="minorHAnsi" w:cstheme="minorHAnsi"/>
                <w:sz w:val="20"/>
              </w:rPr>
              <w:t>Improper use of the insulin pen safety needles led to patient’s death</w:t>
            </w:r>
          </w:p>
        </w:tc>
      </w:tr>
      <w:tr w:rsidR="00842A49" w:rsidRPr="00F25F8D" w14:paraId="5DDADAB0" w14:textId="77777777" w:rsidTr="00F25F8D">
        <w:trPr>
          <w:jc w:val="center"/>
        </w:trPr>
        <w:tc>
          <w:tcPr>
            <w:tcW w:w="792" w:type="dxa"/>
            <w:tcBorders>
              <w:top w:val="single" w:sz="6" w:space="0" w:color="0D4D9E"/>
              <w:bottom w:val="single" w:sz="6" w:space="0" w:color="0D4D9E"/>
            </w:tcBorders>
            <w:shd w:val="clear" w:color="auto" w:fill="F0EBD3"/>
          </w:tcPr>
          <w:p w14:paraId="35334EB7" w14:textId="77777777" w:rsidR="00842A49" w:rsidRPr="00F25F8D" w:rsidRDefault="00842A49" w:rsidP="000E5ECC">
            <w:pPr>
              <w:pStyle w:val="agenda-BODY"/>
              <w:rPr>
                <w:rFonts w:asciiTheme="minorHAnsi" w:eastAsia="Akzidenz Grotesk BE Cn" w:hAnsiTheme="minorHAnsi" w:cstheme="minorHAnsi"/>
                <w:sz w:val="20"/>
              </w:rPr>
            </w:pPr>
            <w:r w:rsidRPr="00F25F8D">
              <w:rPr>
                <w:rFonts w:asciiTheme="minorHAnsi" w:eastAsia="Akzidenz Grotesk BE Cn" w:hAnsiTheme="minorHAnsi" w:cstheme="minorHAnsi"/>
                <w:sz w:val="20"/>
              </w:rPr>
              <w:t>10/17</w:t>
            </w:r>
          </w:p>
          <w:p w14:paraId="0C5F8997" w14:textId="77777777" w:rsidR="00842A49" w:rsidRPr="00F25F8D" w:rsidRDefault="00842A49" w:rsidP="000E5ECC">
            <w:pPr>
              <w:pStyle w:val="agenda-BODY"/>
              <w:rPr>
                <w:rFonts w:asciiTheme="minorHAnsi" w:eastAsia="Akzidenz Grotesk BE Cn" w:hAnsiTheme="minorHAnsi" w:cstheme="minorHAnsi"/>
                <w:sz w:val="20"/>
              </w:rPr>
            </w:pPr>
          </w:p>
          <w:p w14:paraId="482E27CB" w14:textId="77777777" w:rsidR="00842A49" w:rsidRPr="00F25F8D" w:rsidRDefault="00842A49" w:rsidP="000E5ECC">
            <w:pPr>
              <w:pStyle w:val="agenda-BODY"/>
              <w:rPr>
                <w:rFonts w:asciiTheme="minorHAnsi" w:hAnsiTheme="minorHAnsi" w:cstheme="minorHAnsi"/>
                <w:sz w:val="20"/>
              </w:rPr>
            </w:pPr>
            <w:r w:rsidRPr="00F25F8D">
              <w:rPr>
                <w:rFonts w:asciiTheme="minorHAnsi" w:eastAsia="Akzidenz Grotesk BE Cn" w:hAnsiTheme="minorHAnsi" w:cstheme="minorHAnsi"/>
                <w:noProof/>
                <w:sz w:val="20"/>
              </w:rPr>
              <w:drawing>
                <wp:inline distT="0" distB="0" distL="0" distR="0" wp14:anchorId="43E53E44" wp14:editId="4C92A020">
                  <wp:extent cx="167005" cy="127000"/>
                  <wp:effectExtent l="0" t="0" r="4445" b="6350"/>
                  <wp:docPr id="16" name="Picture 16"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254" w:type="dxa"/>
            <w:tcBorders>
              <w:top w:val="single" w:sz="6" w:space="0" w:color="0D4D9E"/>
              <w:bottom w:val="single" w:sz="6" w:space="0" w:color="0D4D9E"/>
            </w:tcBorders>
            <w:shd w:val="clear" w:color="auto" w:fill="FFF3D6"/>
          </w:tcPr>
          <w:p w14:paraId="2DB96A98" w14:textId="77777777" w:rsidR="00842A49" w:rsidRPr="00F25F8D" w:rsidRDefault="00842A49" w:rsidP="007B79D1">
            <w:pPr>
              <w:pStyle w:val="agenda-BODY"/>
              <w:rPr>
                <w:rFonts w:asciiTheme="minorHAnsi" w:hAnsiTheme="minorHAnsi" w:cstheme="minorHAnsi"/>
                <w:spacing w:val="-3"/>
                <w:sz w:val="20"/>
              </w:rPr>
            </w:pPr>
            <w:r w:rsidRPr="00F25F8D">
              <w:rPr>
                <w:rFonts w:asciiTheme="minorHAnsi" w:hAnsiTheme="minorHAnsi" w:cstheme="minorHAnsi"/>
                <w:spacing w:val="-3"/>
                <w:sz w:val="20"/>
              </w:rPr>
              <w:t>While hospital staff often use insulin pens with a safety needle that does not require removal of the needle cover prior to injection, patients often use a standard insulin pen needle at home, which has a needle cover that must be removed before injection. Some hospitalized patients who have been taught to inject insulin using a pen with a safety needle have tried to inject insulin at home without removing the needle cover on a standard needle, thus failing to administer the insulin. One patient developed ketoacidosis and died.</w:t>
            </w:r>
          </w:p>
        </w:tc>
        <w:tc>
          <w:tcPr>
            <w:tcW w:w="3254" w:type="dxa"/>
            <w:tcBorders>
              <w:top w:val="single" w:sz="6" w:space="0" w:color="0D4D9E"/>
              <w:bottom w:val="single" w:sz="6" w:space="0" w:color="0D4D9E"/>
            </w:tcBorders>
            <w:shd w:val="clear" w:color="auto" w:fill="F0EBD3"/>
          </w:tcPr>
          <w:p w14:paraId="3D3B0683" w14:textId="77777777" w:rsidR="00842A49" w:rsidRPr="00F25F8D" w:rsidRDefault="00842A49" w:rsidP="000D034F">
            <w:pPr>
              <w:pStyle w:val="agenda-BODY"/>
              <w:rPr>
                <w:rFonts w:asciiTheme="minorHAnsi" w:hAnsiTheme="minorHAnsi" w:cstheme="minorHAnsi"/>
                <w:spacing w:val="-2"/>
                <w:sz w:val="20"/>
                <w:u w:val="single"/>
              </w:rPr>
            </w:pPr>
            <w:r w:rsidRPr="00F25F8D">
              <w:rPr>
                <w:rFonts w:asciiTheme="minorHAnsi" w:hAnsiTheme="minorHAnsi" w:cstheme="minorHAnsi"/>
                <w:spacing w:val="-2"/>
                <w:sz w:val="20"/>
              </w:rPr>
              <w:t>Teach patients how to administer the insulin with the pen they will be using at home and require a return demonstration. Verify which pen needle the patient will be using and tailor the training to that needle. Remind patients that a standard pen needle is different from what may have been used in the hospital. Review injection technique with the patient if blood glucose levels are elevated. Establish a system to ensure that patients receive counseling when picking up new prescriptions and refills for insulin pen and pen needle products. A National Alert Network (NA</w:t>
            </w:r>
            <w:r w:rsidR="00F25F8D" w:rsidRPr="00F25F8D">
              <w:rPr>
                <w:rFonts w:asciiTheme="minorHAnsi" w:hAnsiTheme="minorHAnsi" w:cstheme="minorHAnsi"/>
                <w:spacing w:val="-2"/>
                <w:sz w:val="20"/>
              </w:rPr>
              <w:t xml:space="preserve">N) communication offers further </w:t>
            </w:r>
            <w:r w:rsidRPr="00F25F8D">
              <w:rPr>
                <w:rFonts w:asciiTheme="minorHAnsi" w:hAnsiTheme="minorHAnsi" w:cstheme="minorHAnsi"/>
                <w:spacing w:val="-2"/>
                <w:sz w:val="20"/>
              </w:rPr>
              <w:t>details (</w:t>
            </w:r>
            <w:hyperlink r:id="rId10" w:history="1">
              <w:r w:rsidR="00F25F8D" w:rsidRPr="00F25F8D">
                <w:rPr>
                  <w:rStyle w:val="Hyperlink"/>
                  <w:rFonts w:asciiTheme="minorHAnsi" w:hAnsiTheme="minorHAnsi" w:cstheme="minorHAnsi"/>
                  <w:sz w:val="20"/>
                </w:rPr>
                <w:t>www.ismp.org/NAN/files/NAN-20171012.pdf</w:t>
              </w:r>
            </w:hyperlink>
            <w:r w:rsidRPr="00F25F8D">
              <w:rPr>
                <w:rFonts w:asciiTheme="minorHAnsi" w:hAnsiTheme="minorHAnsi" w:cstheme="minorHAnsi"/>
                <w:spacing w:val="-2"/>
                <w:sz w:val="20"/>
              </w:rPr>
              <w:t>).</w:t>
            </w:r>
            <w:r w:rsidRPr="00F25F8D">
              <w:rPr>
                <w:rFonts w:asciiTheme="minorHAnsi" w:hAnsiTheme="minorHAnsi" w:cstheme="minorHAnsi"/>
                <w:color w:val="0000FF"/>
                <w:spacing w:val="-2"/>
                <w:sz w:val="20"/>
                <w:u w:val="single"/>
              </w:rPr>
              <w:t xml:space="preserve"> </w:t>
            </w:r>
          </w:p>
          <w:p w14:paraId="1C759966" w14:textId="77777777" w:rsidR="00F25F8D" w:rsidRPr="00F25F8D" w:rsidRDefault="00F25F8D" w:rsidP="000D034F">
            <w:pPr>
              <w:pStyle w:val="agenda-BODY"/>
              <w:rPr>
                <w:rFonts w:asciiTheme="minorHAnsi" w:hAnsiTheme="minorHAnsi" w:cstheme="minorHAnsi"/>
                <w:spacing w:val="-2"/>
                <w:sz w:val="20"/>
                <w:u w:val="single"/>
              </w:rPr>
            </w:pPr>
          </w:p>
        </w:tc>
        <w:tc>
          <w:tcPr>
            <w:tcW w:w="3168" w:type="dxa"/>
            <w:tcBorders>
              <w:top w:val="single" w:sz="6" w:space="0" w:color="0D4D9E"/>
              <w:bottom w:val="single" w:sz="6" w:space="0" w:color="0D4D9E"/>
            </w:tcBorders>
            <w:shd w:val="clear" w:color="auto" w:fill="FFFFFF"/>
          </w:tcPr>
          <w:p w14:paraId="668A8E4E" w14:textId="77777777" w:rsidR="00842A49" w:rsidRPr="00F25F8D" w:rsidRDefault="00842A49" w:rsidP="00B36686">
            <w:pPr>
              <w:pStyle w:val="AC-table-body"/>
              <w:tabs>
                <w:tab w:val="clear" w:pos="5735"/>
                <w:tab w:val="clear" w:pos="7906"/>
                <w:tab w:val="clear" w:pos="10080"/>
              </w:tabs>
              <w:rPr>
                <w:rFonts w:asciiTheme="minorHAnsi" w:hAnsiTheme="minorHAnsi" w:cstheme="minorHAnsi"/>
              </w:rPr>
            </w:pPr>
          </w:p>
        </w:tc>
        <w:tc>
          <w:tcPr>
            <w:tcW w:w="3168" w:type="dxa"/>
            <w:tcBorders>
              <w:top w:val="single" w:sz="6" w:space="0" w:color="0D4D9E"/>
              <w:bottom w:val="single" w:sz="6" w:space="0" w:color="0D4D9E"/>
            </w:tcBorders>
            <w:shd w:val="clear" w:color="auto" w:fill="FFFFFF"/>
          </w:tcPr>
          <w:p w14:paraId="6C8245A3" w14:textId="77777777" w:rsidR="00842A49" w:rsidRPr="00F25F8D" w:rsidRDefault="00842A49" w:rsidP="00B36686">
            <w:pPr>
              <w:pStyle w:val="AC-table-body"/>
              <w:tabs>
                <w:tab w:val="clear" w:pos="5735"/>
                <w:tab w:val="clear" w:pos="7906"/>
                <w:tab w:val="clear" w:pos="10080"/>
              </w:tabs>
              <w:rPr>
                <w:rFonts w:asciiTheme="minorHAnsi" w:hAnsiTheme="minorHAnsi" w:cstheme="minorHAnsi"/>
              </w:rPr>
            </w:pPr>
          </w:p>
        </w:tc>
        <w:tc>
          <w:tcPr>
            <w:tcW w:w="1043" w:type="dxa"/>
            <w:tcBorders>
              <w:top w:val="single" w:sz="6" w:space="0" w:color="0D4D9E"/>
              <w:bottom w:val="single" w:sz="6" w:space="0" w:color="0D4D9E"/>
            </w:tcBorders>
            <w:shd w:val="clear" w:color="auto" w:fill="FFFFFF"/>
          </w:tcPr>
          <w:p w14:paraId="5CB66F5B" w14:textId="77777777" w:rsidR="00842A49" w:rsidRPr="00F25F8D" w:rsidRDefault="00842A49" w:rsidP="00B36686">
            <w:pPr>
              <w:pStyle w:val="AC-table-body"/>
              <w:tabs>
                <w:tab w:val="clear" w:pos="5735"/>
                <w:tab w:val="clear" w:pos="7906"/>
                <w:tab w:val="clear" w:pos="10080"/>
              </w:tabs>
              <w:rPr>
                <w:rFonts w:asciiTheme="minorHAnsi" w:hAnsiTheme="minorHAnsi" w:cstheme="minorHAnsi"/>
              </w:rPr>
            </w:pPr>
          </w:p>
        </w:tc>
        <w:bookmarkStart w:id="19" w:name="_GoBack"/>
        <w:bookmarkEnd w:id="19"/>
      </w:tr>
      <w:tr w:rsidR="00842A49" w:rsidRPr="00F25F8D" w14:paraId="345426B7" w14:textId="77777777" w:rsidTr="00F25F8D">
        <w:trPr>
          <w:jc w:val="center"/>
        </w:trPr>
        <w:tc>
          <w:tcPr>
            <w:tcW w:w="14679" w:type="dxa"/>
            <w:gridSpan w:val="6"/>
            <w:tcBorders>
              <w:top w:val="single" w:sz="6" w:space="0" w:color="0D4D9E"/>
              <w:bottom w:val="single" w:sz="6" w:space="0" w:color="0D4D9E"/>
            </w:tcBorders>
            <w:shd w:val="clear" w:color="auto" w:fill="BBCEEB"/>
          </w:tcPr>
          <w:p w14:paraId="3004699B" w14:textId="77777777" w:rsidR="00842A49" w:rsidRPr="00F25F8D" w:rsidRDefault="00842A49" w:rsidP="00481D01">
            <w:pPr>
              <w:pStyle w:val="Acutecare-new-agenda-hed"/>
              <w:tabs>
                <w:tab w:val="clear" w:pos="5735"/>
                <w:tab w:val="clear" w:pos="7906"/>
                <w:tab w:val="clear" w:pos="10080"/>
              </w:tabs>
              <w:jc w:val="center"/>
              <w:rPr>
                <w:rFonts w:asciiTheme="minorHAnsi" w:hAnsiTheme="minorHAnsi" w:cstheme="minorHAnsi"/>
                <w:b w:val="0"/>
                <w:sz w:val="20"/>
              </w:rPr>
            </w:pPr>
            <w:r w:rsidRPr="00F25F8D">
              <w:rPr>
                <w:rFonts w:asciiTheme="minorHAnsi" w:hAnsiTheme="minorHAnsi" w:cstheme="minorHAnsi"/>
                <w:sz w:val="20"/>
              </w:rPr>
              <w:t>Liraglutide (VICTOZA, SAXENDA) dosage unit confusion</w:t>
            </w:r>
          </w:p>
        </w:tc>
      </w:tr>
      <w:tr w:rsidR="00842A49" w:rsidRPr="00F25F8D" w14:paraId="762BF30E" w14:textId="77777777" w:rsidTr="00F25F8D">
        <w:trPr>
          <w:jc w:val="center"/>
        </w:trPr>
        <w:tc>
          <w:tcPr>
            <w:tcW w:w="792" w:type="dxa"/>
            <w:tcBorders>
              <w:top w:val="single" w:sz="6" w:space="0" w:color="0D4D9E"/>
              <w:bottom w:val="single" w:sz="6" w:space="0" w:color="0D4D9E"/>
            </w:tcBorders>
            <w:shd w:val="clear" w:color="auto" w:fill="F0EBD3"/>
          </w:tcPr>
          <w:p w14:paraId="1B5E184B" w14:textId="77777777" w:rsidR="00842A49" w:rsidRPr="00F25F8D" w:rsidRDefault="00842A49" w:rsidP="007B79D1">
            <w:pPr>
              <w:pStyle w:val="Acutecare-new-agenda-hed"/>
              <w:tabs>
                <w:tab w:val="clear" w:pos="5735"/>
                <w:tab w:val="clear" w:pos="7906"/>
                <w:tab w:val="clear" w:pos="10080"/>
              </w:tabs>
              <w:rPr>
                <w:rFonts w:asciiTheme="minorHAnsi" w:eastAsia="Univers LT Std 57 Cn" w:hAnsiTheme="minorHAnsi" w:cstheme="minorHAnsi"/>
                <w:w w:val="110"/>
                <w:sz w:val="20"/>
              </w:rPr>
            </w:pPr>
            <w:r w:rsidRPr="00F25F8D">
              <w:rPr>
                <w:rFonts w:asciiTheme="minorHAnsi" w:eastAsia="Univers LT Std 47 Cn Lt" w:hAnsiTheme="minorHAnsi" w:cstheme="minorHAnsi"/>
                <w:b w:val="0"/>
                <w:w w:val="110"/>
                <w:sz w:val="20"/>
              </w:rPr>
              <w:t>11/17</w:t>
            </w:r>
          </w:p>
        </w:tc>
        <w:tc>
          <w:tcPr>
            <w:tcW w:w="3254" w:type="dxa"/>
            <w:tcBorders>
              <w:top w:val="single" w:sz="6" w:space="0" w:color="0D4D9E"/>
              <w:bottom w:val="single" w:sz="6" w:space="0" w:color="0D4D9E"/>
            </w:tcBorders>
            <w:shd w:val="clear" w:color="auto" w:fill="FFF3D6"/>
          </w:tcPr>
          <w:p w14:paraId="03D6B89C" w14:textId="77777777" w:rsidR="00842A49" w:rsidRPr="00F25F8D" w:rsidRDefault="00842A49" w:rsidP="00F25F8D">
            <w:pPr>
              <w:pStyle w:val="agenda-BODY"/>
              <w:rPr>
                <w:rFonts w:asciiTheme="minorHAnsi" w:eastAsia="Univers LT Std 47 Cn Lt" w:hAnsiTheme="minorHAnsi" w:cstheme="minorHAnsi"/>
                <w:b/>
                <w:w w:val="110"/>
                <w:sz w:val="20"/>
              </w:rPr>
            </w:pPr>
            <w:r w:rsidRPr="00F25F8D">
              <w:rPr>
                <w:rFonts w:asciiTheme="minorHAnsi" w:eastAsia="Univers LT Std 47 Cn Lt" w:hAnsiTheme="minorHAnsi" w:cstheme="minorHAnsi"/>
                <w:w w:val="110"/>
                <w:sz w:val="20"/>
              </w:rPr>
              <w:t xml:space="preserve">The electronic prescribing network, </w:t>
            </w:r>
            <w:proofErr w:type="spellStart"/>
            <w:r w:rsidRPr="00F25F8D">
              <w:rPr>
                <w:rFonts w:asciiTheme="minorHAnsi" w:eastAsia="Univers LT Std 47 Cn Lt" w:hAnsiTheme="minorHAnsi" w:cstheme="minorHAnsi"/>
                <w:w w:val="110"/>
                <w:sz w:val="20"/>
              </w:rPr>
              <w:t>Surescripts</w:t>
            </w:r>
            <w:proofErr w:type="spellEnd"/>
            <w:r w:rsidRPr="00F25F8D">
              <w:rPr>
                <w:rFonts w:asciiTheme="minorHAnsi" w:eastAsia="Univers LT Std 47 Cn Lt" w:hAnsiTheme="minorHAnsi" w:cstheme="minorHAnsi"/>
                <w:w w:val="110"/>
                <w:sz w:val="20"/>
              </w:rPr>
              <w:t xml:space="preserve">, recently identified inaccurate dosage information in some new prescriptions for liraglutide pen injectors. The issue is the inappropriate use of “mL,” “milliliters,” or “cc” as doing units </w:t>
            </w:r>
            <w:r w:rsidRPr="00F25F8D">
              <w:rPr>
                <w:rFonts w:asciiTheme="minorHAnsi" w:eastAsia="Univers LT Std 47 Cn Lt" w:hAnsiTheme="minorHAnsi" w:cstheme="minorHAnsi"/>
                <w:w w:val="110"/>
                <w:sz w:val="20"/>
              </w:rPr>
              <w:lastRenderedPageBreak/>
              <w:t>rather than “mg” (e.g., “inject 1.2 mL sub-q EVERY DAY” instead of 1.2 mg). These pen injectors only display the dose in “mg.” Since the concentration of liraglutide in both products is 6 mg/mL, prescribing in “mL” instead of “mg” results in a 6-fold overdose.</w:t>
            </w:r>
          </w:p>
          <w:p w14:paraId="5F74F776" w14:textId="77777777" w:rsidR="00F25F8D" w:rsidRPr="00F25F8D" w:rsidRDefault="00F25F8D" w:rsidP="007B79D1">
            <w:pPr>
              <w:pStyle w:val="Acutecare-new-agenda-hed"/>
              <w:tabs>
                <w:tab w:val="clear" w:pos="5735"/>
                <w:tab w:val="clear" w:pos="7906"/>
                <w:tab w:val="clear" w:pos="10080"/>
              </w:tabs>
              <w:rPr>
                <w:rFonts w:asciiTheme="minorHAnsi" w:eastAsia="Univers LT Std 47 Cn Lt" w:hAnsiTheme="minorHAnsi" w:cstheme="minorHAnsi"/>
                <w:b w:val="0"/>
                <w:w w:val="110"/>
                <w:sz w:val="20"/>
              </w:rPr>
            </w:pPr>
          </w:p>
        </w:tc>
        <w:tc>
          <w:tcPr>
            <w:tcW w:w="3254" w:type="dxa"/>
            <w:tcBorders>
              <w:top w:val="single" w:sz="6" w:space="0" w:color="0D4D9E"/>
              <w:bottom w:val="single" w:sz="6" w:space="0" w:color="0D4D9E"/>
            </w:tcBorders>
            <w:shd w:val="clear" w:color="auto" w:fill="F0EBD3"/>
          </w:tcPr>
          <w:p w14:paraId="25464BF3" w14:textId="77777777" w:rsidR="00842A49" w:rsidRPr="00F25F8D" w:rsidRDefault="00842A49" w:rsidP="00F25F8D">
            <w:pPr>
              <w:pStyle w:val="agenda-BODY"/>
              <w:rPr>
                <w:rFonts w:asciiTheme="minorHAnsi" w:eastAsia="Univers LT Std 47 Cn Lt" w:hAnsiTheme="minorHAnsi" w:cstheme="minorHAnsi"/>
                <w:b/>
                <w:w w:val="110"/>
                <w:sz w:val="20"/>
              </w:rPr>
            </w:pPr>
            <w:r w:rsidRPr="00F25F8D">
              <w:rPr>
                <w:rFonts w:asciiTheme="minorHAnsi" w:eastAsia="Univers LT Std 47 Cn Lt" w:hAnsiTheme="minorHAnsi" w:cstheme="minorHAnsi"/>
                <w:w w:val="110"/>
                <w:sz w:val="20"/>
              </w:rPr>
              <w:lastRenderedPageBreak/>
              <w:t xml:space="preserve">Prescribers should work with their electronic health record vendors to ensure that the dose creation tools provided to end users do not allow “mL” as a dose unit option for Victoza or </w:t>
            </w:r>
            <w:proofErr w:type="spellStart"/>
            <w:r w:rsidRPr="00F25F8D">
              <w:rPr>
                <w:rFonts w:asciiTheme="minorHAnsi" w:eastAsia="Univers LT Std 47 Cn Lt" w:hAnsiTheme="minorHAnsi" w:cstheme="minorHAnsi"/>
                <w:w w:val="110"/>
                <w:sz w:val="20"/>
              </w:rPr>
              <w:t>Saxenda</w:t>
            </w:r>
            <w:proofErr w:type="spellEnd"/>
            <w:r w:rsidRPr="00F25F8D">
              <w:rPr>
                <w:rFonts w:asciiTheme="minorHAnsi" w:eastAsia="Univers LT Std 47 Cn Lt" w:hAnsiTheme="minorHAnsi" w:cstheme="minorHAnsi"/>
                <w:w w:val="110"/>
                <w:sz w:val="20"/>
              </w:rPr>
              <w:t xml:space="preserve">. Should a free-text prescription be necessary, type the patient </w:t>
            </w:r>
            <w:r w:rsidRPr="00F25F8D">
              <w:rPr>
                <w:rFonts w:asciiTheme="minorHAnsi" w:eastAsia="Univers LT Std 47 Cn Lt" w:hAnsiTheme="minorHAnsi" w:cstheme="minorHAnsi"/>
                <w:w w:val="110"/>
                <w:sz w:val="20"/>
              </w:rPr>
              <w:lastRenderedPageBreak/>
              <w:t xml:space="preserve">directions with the dose unit in “mg” to ensure correct labeling, counseling, and administration of the intended dose. Pharmacists should clarify orders for Victoza or </w:t>
            </w:r>
            <w:proofErr w:type="spellStart"/>
            <w:r w:rsidRPr="00F25F8D">
              <w:rPr>
                <w:rFonts w:asciiTheme="minorHAnsi" w:eastAsia="Univers LT Std 47 Cn Lt" w:hAnsiTheme="minorHAnsi" w:cstheme="minorHAnsi"/>
                <w:w w:val="110"/>
                <w:sz w:val="20"/>
              </w:rPr>
              <w:t>Saxenda</w:t>
            </w:r>
            <w:proofErr w:type="spellEnd"/>
            <w:r w:rsidRPr="00F25F8D">
              <w:rPr>
                <w:rFonts w:asciiTheme="minorHAnsi" w:eastAsia="Univers LT Std 47 Cn Lt" w:hAnsiTheme="minorHAnsi" w:cstheme="minorHAnsi"/>
                <w:w w:val="110"/>
                <w:sz w:val="20"/>
              </w:rPr>
              <w:t xml:space="preserve"> with a “mL” dosage amount with the prescriber to verify the dose.</w:t>
            </w:r>
          </w:p>
        </w:tc>
        <w:tc>
          <w:tcPr>
            <w:tcW w:w="3168" w:type="dxa"/>
            <w:tcBorders>
              <w:top w:val="single" w:sz="6" w:space="0" w:color="0D4D9E"/>
              <w:bottom w:val="single" w:sz="6" w:space="0" w:color="0D4D9E"/>
            </w:tcBorders>
            <w:shd w:val="clear" w:color="auto" w:fill="FFFFFF"/>
          </w:tcPr>
          <w:p w14:paraId="14DC7A34" w14:textId="77777777" w:rsidR="00842A49" w:rsidRPr="00F25F8D" w:rsidRDefault="00842A49" w:rsidP="00B36686">
            <w:pPr>
              <w:pStyle w:val="Acutecare-new-agenda-hed"/>
              <w:tabs>
                <w:tab w:val="clear" w:pos="5735"/>
                <w:tab w:val="clear" w:pos="7906"/>
                <w:tab w:val="clear" w:pos="10080"/>
              </w:tabs>
              <w:rPr>
                <w:rFonts w:asciiTheme="minorHAnsi" w:hAnsiTheme="minorHAnsi" w:cstheme="minorHAnsi"/>
                <w:sz w:val="20"/>
              </w:rPr>
            </w:pPr>
          </w:p>
        </w:tc>
        <w:tc>
          <w:tcPr>
            <w:tcW w:w="3168" w:type="dxa"/>
            <w:tcBorders>
              <w:top w:val="single" w:sz="6" w:space="0" w:color="0D4D9E"/>
              <w:bottom w:val="single" w:sz="6" w:space="0" w:color="0D4D9E"/>
            </w:tcBorders>
            <w:shd w:val="clear" w:color="auto" w:fill="FFFFFF"/>
          </w:tcPr>
          <w:p w14:paraId="6948D6F5" w14:textId="77777777" w:rsidR="00842A49" w:rsidRPr="00F25F8D" w:rsidRDefault="00842A49" w:rsidP="00B36686">
            <w:pPr>
              <w:pStyle w:val="Acutecare-new-agenda-hed"/>
              <w:tabs>
                <w:tab w:val="clear" w:pos="5735"/>
                <w:tab w:val="clear" w:pos="7906"/>
                <w:tab w:val="clear" w:pos="10080"/>
              </w:tabs>
              <w:rPr>
                <w:rFonts w:asciiTheme="minorHAnsi" w:hAnsiTheme="minorHAnsi" w:cstheme="minorHAnsi"/>
                <w:sz w:val="20"/>
              </w:rPr>
            </w:pPr>
          </w:p>
        </w:tc>
        <w:tc>
          <w:tcPr>
            <w:tcW w:w="1043" w:type="dxa"/>
            <w:tcBorders>
              <w:top w:val="single" w:sz="6" w:space="0" w:color="0D4D9E"/>
              <w:bottom w:val="single" w:sz="6" w:space="0" w:color="0D4D9E"/>
            </w:tcBorders>
            <w:shd w:val="clear" w:color="auto" w:fill="FFFFFF"/>
          </w:tcPr>
          <w:p w14:paraId="2A6B6C71" w14:textId="77777777" w:rsidR="00842A49" w:rsidRPr="00F25F8D" w:rsidRDefault="00842A49" w:rsidP="00B36686">
            <w:pPr>
              <w:pStyle w:val="Acutecare-new-agenda-hed"/>
              <w:tabs>
                <w:tab w:val="clear" w:pos="5735"/>
                <w:tab w:val="clear" w:pos="7906"/>
                <w:tab w:val="clear" w:pos="10080"/>
              </w:tabs>
              <w:rPr>
                <w:rFonts w:asciiTheme="minorHAnsi" w:hAnsiTheme="minorHAnsi" w:cstheme="minorHAnsi"/>
                <w:sz w:val="20"/>
              </w:rPr>
            </w:pPr>
          </w:p>
        </w:tc>
      </w:tr>
      <w:tr w:rsidR="00842A49" w:rsidRPr="00F25F8D" w14:paraId="32A645EA" w14:textId="77777777" w:rsidTr="00F25F8D">
        <w:trPr>
          <w:jc w:val="center"/>
        </w:trPr>
        <w:tc>
          <w:tcPr>
            <w:tcW w:w="14679" w:type="dxa"/>
            <w:gridSpan w:val="6"/>
            <w:tcBorders>
              <w:top w:val="single" w:sz="6" w:space="0" w:color="0D4D9E"/>
              <w:bottom w:val="single" w:sz="6" w:space="0" w:color="0D4D9E"/>
            </w:tcBorders>
            <w:shd w:val="clear" w:color="auto" w:fill="BBCEEB"/>
          </w:tcPr>
          <w:p w14:paraId="0F184F48" w14:textId="77777777" w:rsidR="00842A49" w:rsidRPr="00F25F8D" w:rsidRDefault="00F201D0" w:rsidP="0063613F">
            <w:pPr>
              <w:pStyle w:val="Acutecare-new-agenda-hed"/>
              <w:tabs>
                <w:tab w:val="clear" w:pos="5735"/>
                <w:tab w:val="clear" w:pos="7906"/>
                <w:tab w:val="clear" w:pos="10080"/>
              </w:tabs>
              <w:jc w:val="center"/>
              <w:rPr>
                <w:rFonts w:asciiTheme="minorHAnsi" w:hAnsiTheme="minorHAnsi" w:cstheme="minorHAnsi"/>
                <w:sz w:val="20"/>
              </w:rPr>
            </w:pPr>
            <w:r w:rsidRPr="00F25F8D">
              <w:rPr>
                <w:rFonts w:asciiTheme="minorHAnsi" w:hAnsiTheme="minorHAnsi" w:cstheme="minorHAnsi"/>
                <w:sz w:val="20"/>
              </w:rPr>
              <w:t>Confusion with measuring the correct dose with a U-500 insulin pen</w:t>
            </w:r>
          </w:p>
        </w:tc>
      </w:tr>
      <w:tr w:rsidR="00F201D0" w:rsidRPr="00F25F8D" w14:paraId="568403EE" w14:textId="77777777" w:rsidTr="00F25F8D">
        <w:trPr>
          <w:jc w:val="center"/>
        </w:trPr>
        <w:tc>
          <w:tcPr>
            <w:tcW w:w="792" w:type="dxa"/>
            <w:tcBorders>
              <w:top w:val="single" w:sz="6" w:space="0" w:color="0D4D9E"/>
              <w:bottom w:val="single" w:sz="6" w:space="0" w:color="0D4D9E"/>
            </w:tcBorders>
            <w:shd w:val="clear" w:color="auto" w:fill="F0EBD3"/>
          </w:tcPr>
          <w:p w14:paraId="2FD4E3CC" w14:textId="77777777" w:rsidR="00BF730F" w:rsidRPr="00F25F8D" w:rsidRDefault="00F201D0" w:rsidP="00BF730F">
            <w:pPr>
              <w:pStyle w:val="agenda-BODY"/>
              <w:rPr>
                <w:rFonts w:asciiTheme="minorHAnsi" w:eastAsia="Akzidenz Grotesk BE Cn" w:hAnsiTheme="minorHAnsi" w:cstheme="minorHAnsi"/>
                <w:sz w:val="20"/>
              </w:rPr>
            </w:pPr>
            <w:r w:rsidRPr="00F25F8D">
              <w:rPr>
                <w:rFonts w:asciiTheme="minorHAnsi" w:hAnsiTheme="minorHAnsi" w:cstheme="minorHAnsi"/>
                <w:sz w:val="20"/>
              </w:rPr>
              <w:t>10/17</w:t>
            </w:r>
          </w:p>
          <w:p w14:paraId="1533CF05" w14:textId="77777777" w:rsidR="00BF730F" w:rsidRPr="00F25F8D" w:rsidRDefault="00BF730F" w:rsidP="00BF730F">
            <w:pPr>
              <w:pStyle w:val="agenda-BODY"/>
              <w:rPr>
                <w:rFonts w:asciiTheme="minorHAnsi" w:eastAsia="Akzidenz Grotesk BE Cn" w:hAnsiTheme="minorHAnsi" w:cstheme="minorHAnsi"/>
                <w:sz w:val="20"/>
              </w:rPr>
            </w:pPr>
          </w:p>
          <w:p w14:paraId="7F99B859" w14:textId="77777777" w:rsidR="00F201D0" w:rsidRPr="00F25F8D" w:rsidRDefault="00BF730F" w:rsidP="00BF730F">
            <w:pPr>
              <w:pStyle w:val="agenda-BODY"/>
              <w:rPr>
                <w:rFonts w:asciiTheme="minorHAnsi" w:hAnsiTheme="minorHAnsi" w:cstheme="minorHAnsi"/>
                <w:sz w:val="20"/>
              </w:rPr>
            </w:pPr>
            <w:r w:rsidRPr="00F25F8D">
              <w:rPr>
                <w:rFonts w:asciiTheme="minorHAnsi" w:eastAsia="Akzidenz Grotesk BE Cn" w:hAnsiTheme="minorHAnsi" w:cstheme="minorHAnsi"/>
                <w:noProof/>
                <w:sz w:val="20"/>
              </w:rPr>
              <w:drawing>
                <wp:inline distT="0" distB="0" distL="0" distR="0" wp14:anchorId="3015DB45" wp14:editId="5189B245">
                  <wp:extent cx="167005" cy="127000"/>
                  <wp:effectExtent l="0" t="0" r="4445" b="6350"/>
                  <wp:docPr id="9" name="Picture 9"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254" w:type="dxa"/>
            <w:tcBorders>
              <w:top w:val="single" w:sz="6" w:space="0" w:color="0D4D9E"/>
              <w:bottom w:val="single" w:sz="6" w:space="0" w:color="0D4D9E"/>
            </w:tcBorders>
            <w:shd w:val="clear" w:color="auto" w:fill="FFF3D6"/>
          </w:tcPr>
          <w:p w14:paraId="47421DC0" w14:textId="77777777" w:rsidR="00F201D0" w:rsidRPr="00F25F8D" w:rsidRDefault="00F201D0" w:rsidP="007B79D1">
            <w:pPr>
              <w:pStyle w:val="agenda-BODY"/>
              <w:rPr>
                <w:rFonts w:asciiTheme="minorHAnsi" w:hAnsiTheme="minorHAnsi" w:cstheme="minorHAnsi"/>
                <w:spacing w:val="-2"/>
                <w:sz w:val="20"/>
              </w:rPr>
            </w:pPr>
            <w:r w:rsidRPr="00F25F8D">
              <w:rPr>
                <w:rFonts w:asciiTheme="minorHAnsi" w:hAnsiTheme="minorHAnsi" w:cstheme="minorHAnsi"/>
                <w:spacing w:val="-2"/>
                <w:sz w:val="20"/>
              </w:rPr>
              <w:t>A patient using a U-500 insulin pen showed a pharmacist how he turned the dose knob on the pen to “15” to deliver each prescribed dose of 75 units. He had previously used a U-100 syringe to measure each dose of U-500 insulin, stopping at the “15 units” marking on the syringe. But the U-500 pen delivers the actual dose dialed.</w:t>
            </w:r>
          </w:p>
        </w:tc>
        <w:tc>
          <w:tcPr>
            <w:tcW w:w="3254" w:type="dxa"/>
            <w:tcBorders>
              <w:top w:val="single" w:sz="6" w:space="0" w:color="0D4D9E"/>
              <w:bottom w:val="single" w:sz="6" w:space="0" w:color="0D4D9E"/>
            </w:tcBorders>
            <w:shd w:val="clear" w:color="auto" w:fill="F0EBD3"/>
          </w:tcPr>
          <w:p w14:paraId="4E7C2C7C" w14:textId="77777777" w:rsidR="00F201D0" w:rsidRPr="00F25F8D" w:rsidRDefault="00F201D0" w:rsidP="007B79D1">
            <w:pPr>
              <w:pStyle w:val="agenda-BODY"/>
              <w:rPr>
                <w:rFonts w:asciiTheme="minorHAnsi" w:hAnsiTheme="minorHAnsi" w:cstheme="minorHAnsi"/>
                <w:spacing w:val="-1"/>
                <w:sz w:val="20"/>
              </w:rPr>
            </w:pPr>
            <w:r w:rsidRPr="00F25F8D">
              <w:rPr>
                <w:rFonts w:asciiTheme="minorHAnsi" w:hAnsiTheme="minorHAnsi" w:cstheme="minorHAnsi"/>
                <w:spacing w:val="-1"/>
                <w:sz w:val="20"/>
              </w:rPr>
              <w:t>For U-500 insulin, only use a U-500 insulin pen or a U-500 insulin syringe. When patients are started on U-500, using either a vial or insulin pen, prescribers and pharmacists must engage patients, provide education, and verify that patients can accurately prepare and administer a dose. Tailor the education to the devices being used.</w:t>
            </w:r>
          </w:p>
          <w:p w14:paraId="0CC373CE" w14:textId="77777777" w:rsidR="0011175F" w:rsidRPr="00F25F8D" w:rsidRDefault="0011175F" w:rsidP="007B79D1">
            <w:pPr>
              <w:pStyle w:val="agenda-BODY"/>
              <w:rPr>
                <w:rFonts w:asciiTheme="minorHAnsi" w:hAnsiTheme="minorHAnsi" w:cstheme="minorHAnsi"/>
                <w:spacing w:val="-1"/>
                <w:sz w:val="20"/>
              </w:rPr>
            </w:pPr>
          </w:p>
        </w:tc>
        <w:tc>
          <w:tcPr>
            <w:tcW w:w="3168" w:type="dxa"/>
            <w:tcBorders>
              <w:top w:val="single" w:sz="6" w:space="0" w:color="0D4D9E"/>
              <w:bottom w:val="single" w:sz="6" w:space="0" w:color="0D4D9E"/>
            </w:tcBorders>
            <w:shd w:val="clear" w:color="auto" w:fill="FFFFFF"/>
          </w:tcPr>
          <w:p w14:paraId="413E68BF" w14:textId="77777777" w:rsidR="00F201D0" w:rsidRPr="00F25F8D" w:rsidRDefault="00F201D0" w:rsidP="00B36686">
            <w:pPr>
              <w:pStyle w:val="Acutecare-new-agenda-hed"/>
              <w:tabs>
                <w:tab w:val="clear" w:pos="5735"/>
                <w:tab w:val="clear" w:pos="7906"/>
                <w:tab w:val="clear" w:pos="10080"/>
              </w:tabs>
              <w:rPr>
                <w:rFonts w:asciiTheme="minorHAnsi" w:hAnsiTheme="minorHAnsi" w:cstheme="minorHAnsi"/>
                <w:sz w:val="20"/>
              </w:rPr>
            </w:pPr>
          </w:p>
        </w:tc>
        <w:tc>
          <w:tcPr>
            <w:tcW w:w="3168" w:type="dxa"/>
            <w:tcBorders>
              <w:top w:val="single" w:sz="6" w:space="0" w:color="0D4D9E"/>
              <w:bottom w:val="single" w:sz="6" w:space="0" w:color="0D4D9E"/>
            </w:tcBorders>
            <w:shd w:val="clear" w:color="auto" w:fill="FFFFFF"/>
          </w:tcPr>
          <w:p w14:paraId="12454919" w14:textId="77777777" w:rsidR="00F201D0" w:rsidRPr="00F25F8D" w:rsidRDefault="00F201D0" w:rsidP="00B36686">
            <w:pPr>
              <w:pStyle w:val="Acutecare-new-agenda-hed"/>
              <w:tabs>
                <w:tab w:val="clear" w:pos="5735"/>
                <w:tab w:val="clear" w:pos="7906"/>
                <w:tab w:val="clear" w:pos="10080"/>
              </w:tabs>
              <w:rPr>
                <w:rFonts w:asciiTheme="minorHAnsi" w:hAnsiTheme="minorHAnsi" w:cstheme="minorHAnsi"/>
                <w:sz w:val="20"/>
              </w:rPr>
            </w:pPr>
          </w:p>
        </w:tc>
        <w:tc>
          <w:tcPr>
            <w:tcW w:w="1043" w:type="dxa"/>
            <w:tcBorders>
              <w:top w:val="single" w:sz="6" w:space="0" w:color="0D4D9E"/>
              <w:bottom w:val="single" w:sz="6" w:space="0" w:color="0D4D9E"/>
            </w:tcBorders>
            <w:shd w:val="clear" w:color="auto" w:fill="FFFFFF"/>
          </w:tcPr>
          <w:p w14:paraId="0711F22B" w14:textId="77777777" w:rsidR="00F201D0" w:rsidRPr="00F25F8D" w:rsidRDefault="00F201D0" w:rsidP="00B36686">
            <w:pPr>
              <w:pStyle w:val="Acutecare-new-agenda-hed"/>
              <w:tabs>
                <w:tab w:val="clear" w:pos="5735"/>
                <w:tab w:val="clear" w:pos="7906"/>
                <w:tab w:val="clear" w:pos="10080"/>
              </w:tabs>
              <w:rPr>
                <w:rFonts w:asciiTheme="minorHAnsi" w:hAnsiTheme="minorHAnsi" w:cstheme="minorHAnsi"/>
                <w:sz w:val="20"/>
              </w:rPr>
            </w:pPr>
          </w:p>
        </w:tc>
      </w:tr>
      <w:tr w:rsidR="00842A49" w:rsidRPr="00F25F8D" w14:paraId="54553ACB" w14:textId="77777777" w:rsidTr="00F25F8D">
        <w:trPr>
          <w:jc w:val="center"/>
        </w:trPr>
        <w:tc>
          <w:tcPr>
            <w:tcW w:w="14679" w:type="dxa"/>
            <w:gridSpan w:val="6"/>
            <w:tcBorders>
              <w:top w:val="single" w:sz="6" w:space="0" w:color="0D4D9E"/>
              <w:bottom w:val="single" w:sz="6" w:space="0" w:color="0D4D9E"/>
            </w:tcBorders>
            <w:shd w:val="clear" w:color="auto" w:fill="BBCEEB"/>
          </w:tcPr>
          <w:p w14:paraId="2197B707" w14:textId="77777777" w:rsidR="00842A49" w:rsidRPr="00F25F8D" w:rsidRDefault="00FA558F" w:rsidP="0063613F">
            <w:pPr>
              <w:pStyle w:val="Acutecare-new-agenda-hed"/>
              <w:tabs>
                <w:tab w:val="clear" w:pos="5735"/>
                <w:tab w:val="clear" w:pos="7906"/>
                <w:tab w:val="clear" w:pos="10080"/>
              </w:tabs>
              <w:jc w:val="center"/>
              <w:rPr>
                <w:rFonts w:asciiTheme="minorHAnsi" w:hAnsiTheme="minorHAnsi" w:cstheme="minorHAnsi"/>
                <w:sz w:val="20"/>
              </w:rPr>
            </w:pPr>
            <w:r w:rsidRPr="00F25F8D">
              <w:rPr>
                <w:rFonts w:asciiTheme="minorHAnsi" w:hAnsiTheme="minorHAnsi" w:cstheme="minorHAnsi"/>
                <w:sz w:val="20"/>
              </w:rPr>
              <w:t>Differentiating insulin types by touch and separate storage</w:t>
            </w:r>
          </w:p>
        </w:tc>
      </w:tr>
      <w:tr w:rsidR="00AC72F0" w:rsidRPr="00F25F8D" w14:paraId="02FC3F56" w14:textId="77777777" w:rsidTr="00F25F8D">
        <w:trPr>
          <w:jc w:val="center"/>
        </w:trPr>
        <w:tc>
          <w:tcPr>
            <w:tcW w:w="792" w:type="dxa"/>
            <w:tcBorders>
              <w:top w:val="single" w:sz="6" w:space="0" w:color="0D4D9E"/>
              <w:bottom w:val="single" w:sz="6" w:space="0" w:color="0D4D9E"/>
            </w:tcBorders>
            <w:shd w:val="clear" w:color="auto" w:fill="F0EBD3"/>
          </w:tcPr>
          <w:p w14:paraId="64BD60E0" w14:textId="77777777" w:rsidR="00627985" w:rsidRPr="00F25F8D" w:rsidRDefault="00AC72F0" w:rsidP="00627985">
            <w:pPr>
              <w:pStyle w:val="agenda-BODY"/>
              <w:rPr>
                <w:rFonts w:asciiTheme="minorHAnsi" w:eastAsia="Akzidenz Grotesk BE Cn" w:hAnsiTheme="minorHAnsi" w:cstheme="minorHAnsi"/>
                <w:sz w:val="20"/>
              </w:rPr>
            </w:pPr>
            <w:r w:rsidRPr="00F25F8D">
              <w:rPr>
                <w:rFonts w:asciiTheme="minorHAnsi" w:hAnsiTheme="minorHAnsi" w:cstheme="minorHAnsi"/>
                <w:sz w:val="20"/>
              </w:rPr>
              <w:t>11/17</w:t>
            </w:r>
          </w:p>
          <w:p w14:paraId="503A5721" w14:textId="77777777" w:rsidR="00627985" w:rsidRPr="00F25F8D" w:rsidRDefault="00627985" w:rsidP="00627985">
            <w:pPr>
              <w:pStyle w:val="agenda-BODY"/>
              <w:rPr>
                <w:rFonts w:asciiTheme="minorHAnsi" w:eastAsia="Akzidenz Grotesk BE Cn" w:hAnsiTheme="minorHAnsi" w:cstheme="minorHAnsi"/>
                <w:sz w:val="20"/>
              </w:rPr>
            </w:pPr>
          </w:p>
          <w:p w14:paraId="692D5A16" w14:textId="77777777" w:rsidR="00AC72F0" w:rsidRPr="00F25F8D" w:rsidRDefault="00627985" w:rsidP="00627985">
            <w:pPr>
              <w:pStyle w:val="agenda-BODY"/>
              <w:rPr>
                <w:rFonts w:asciiTheme="minorHAnsi" w:hAnsiTheme="minorHAnsi" w:cstheme="minorHAnsi"/>
                <w:sz w:val="20"/>
              </w:rPr>
            </w:pPr>
            <w:r w:rsidRPr="00F25F8D">
              <w:rPr>
                <w:rFonts w:asciiTheme="minorHAnsi" w:eastAsia="Akzidenz Grotesk BE Cn" w:hAnsiTheme="minorHAnsi" w:cstheme="minorHAnsi"/>
                <w:noProof/>
                <w:sz w:val="20"/>
              </w:rPr>
              <w:drawing>
                <wp:inline distT="0" distB="0" distL="0" distR="0" wp14:anchorId="2A88D07E" wp14:editId="5DB339EE">
                  <wp:extent cx="167005" cy="127000"/>
                  <wp:effectExtent l="0" t="0" r="4445" b="6350"/>
                  <wp:docPr id="8" name="Picture 8"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p w14:paraId="0BE5FAAD" w14:textId="77777777" w:rsidR="00AC72F0" w:rsidRPr="00F25F8D" w:rsidRDefault="00AC72F0" w:rsidP="007B79D1">
            <w:pPr>
              <w:jc w:val="center"/>
              <w:rPr>
                <w:rFonts w:asciiTheme="minorHAnsi" w:hAnsiTheme="minorHAnsi" w:cstheme="minorHAnsi"/>
                <w:sz w:val="20"/>
              </w:rPr>
            </w:pPr>
          </w:p>
        </w:tc>
        <w:tc>
          <w:tcPr>
            <w:tcW w:w="3254" w:type="dxa"/>
            <w:tcBorders>
              <w:top w:val="single" w:sz="6" w:space="0" w:color="0D4D9E"/>
              <w:bottom w:val="single" w:sz="6" w:space="0" w:color="0D4D9E"/>
            </w:tcBorders>
            <w:shd w:val="clear" w:color="auto" w:fill="FFF3D6"/>
          </w:tcPr>
          <w:p w14:paraId="10CE7BEB" w14:textId="77777777" w:rsidR="00AC72F0" w:rsidRPr="00F25F8D" w:rsidRDefault="00AC72F0" w:rsidP="007B79D1">
            <w:pPr>
              <w:pStyle w:val="agenda-BODY"/>
              <w:rPr>
                <w:rFonts w:asciiTheme="minorHAnsi" w:hAnsiTheme="minorHAnsi" w:cstheme="minorHAnsi"/>
                <w:spacing w:val="-2"/>
                <w:sz w:val="20"/>
              </w:rPr>
            </w:pPr>
            <w:r w:rsidRPr="00F25F8D">
              <w:rPr>
                <w:rFonts w:asciiTheme="minorHAnsi" w:hAnsiTheme="minorHAnsi" w:cstheme="minorHAnsi"/>
                <w:spacing w:val="-2"/>
                <w:sz w:val="20"/>
              </w:rPr>
              <w:t>A visually impaired woman who uses both rapid-acting and long-acting insulin pens stored them both in the refrigerator. She accidentally administered 50 units of the rapid-acting insulin at night. She woke up at 4 a.m. with a blood glucose value of 50 mg/</w:t>
            </w:r>
            <w:proofErr w:type="spellStart"/>
            <w:r w:rsidRPr="00F25F8D">
              <w:rPr>
                <w:rFonts w:asciiTheme="minorHAnsi" w:hAnsiTheme="minorHAnsi" w:cstheme="minorHAnsi"/>
                <w:spacing w:val="-2"/>
                <w:sz w:val="20"/>
              </w:rPr>
              <w:t>dL</w:t>
            </w:r>
            <w:proofErr w:type="spellEnd"/>
            <w:r w:rsidRPr="00F25F8D">
              <w:rPr>
                <w:rFonts w:asciiTheme="minorHAnsi" w:hAnsiTheme="minorHAnsi" w:cstheme="minorHAnsi"/>
                <w:spacing w:val="-2"/>
                <w:sz w:val="20"/>
              </w:rPr>
              <w:t>.</w:t>
            </w:r>
          </w:p>
        </w:tc>
        <w:tc>
          <w:tcPr>
            <w:tcW w:w="3254" w:type="dxa"/>
            <w:tcBorders>
              <w:top w:val="single" w:sz="6" w:space="0" w:color="0D4D9E"/>
              <w:bottom w:val="single" w:sz="6" w:space="0" w:color="0D4D9E"/>
            </w:tcBorders>
            <w:shd w:val="clear" w:color="auto" w:fill="F0EBD3"/>
          </w:tcPr>
          <w:p w14:paraId="1B53C6E9" w14:textId="77777777" w:rsidR="0011175F" w:rsidRDefault="00AC72F0" w:rsidP="007B79D1">
            <w:pPr>
              <w:pStyle w:val="agenda-BODY"/>
              <w:rPr>
                <w:rFonts w:asciiTheme="minorHAnsi" w:hAnsiTheme="minorHAnsi" w:cstheme="minorHAnsi"/>
                <w:spacing w:val="-1"/>
                <w:sz w:val="20"/>
              </w:rPr>
            </w:pPr>
            <w:r w:rsidRPr="00F25F8D">
              <w:rPr>
                <w:rFonts w:asciiTheme="minorHAnsi" w:hAnsiTheme="minorHAnsi" w:cstheme="minorHAnsi"/>
                <w:spacing w:val="-1"/>
                <w:sz w:val="20"/>
              </w:rPr>
              <w:t xml:space="preserve">Teach patients ways to differentiate insulin types by touch, such as applying adhesive tape or rubber bands to pens. Storing these products with prominent ‘long-acting’ or ‘rapid-acting’ stickers on the containers may help differentiate them. Avoid storing insulin pens together. Advise patients to keep long-acting insulins in the bedroom and rapid-acting insulins in the dining area, keeping in mind that sole reliance on medication location might be risky (if displaced by another person). </w:t>
            </w:r>
          </w:p>
          <w:p w14:paraId="5C749B45" w14:textId="70FFAB19" w:rsidR="00976835" w:rsidRPr="00F25F8D" w:rsidRDefault="00976835" w:rsidP="007B79D1">
            <w:pPr>
              <w:pStyle w:val="agenda-BODY"/>
              <w:rPr>
                <w:rFonts w:asciiTheme="minorHAnsi" w:hAnsiTheme="minorHAnsi" w:cstheme="minorHAnsi"/>
                <w:spacing w:val="-1"/>
                <w:sz w:val="20"/>
              </w:rPr>
            </w:pPr>
          </w:p>
        </w:tc>
        <w:tc>
          <w:tcPr>
            <w:tcW w:w="3168" w:type="dxa"/>
            <w:tcBorders>
              <w:top w:val="single" w:sz="6" w:space="0" w:color="0D4D9E"/>
              <w:bottom w:val="single" w:sz="6" w:space="0" w:color="0D4D9E"/>
            </w:tcBorders>
            <w:shd w:val="clear" w:color="auto" w:fill="FFFFFF"/>
          </w:tcPr>
          <w:p w14:paraId="0075890D" w14:textId="77777777" w:rsidR="00AC72F0" w:rsidRPr="00F25F8D" w:rsidRDefault="00AC72F0" w:rsidP="00B36686">
            <w:pPr>
              <w:pStyle w:val="Acutecare-new-agenda-hed"/>
              <w:tabs>
                <w:tab w:val="clear" w:pos="5735"/>
                <w:tab w:val="clear" w:pos="7906"/>
                <w:tab w:val="clear" w:pos="10080"/>
              </w:tabs>
              <w:rPr>
                <w:rFonts w:asciiTheme="minorHAnsi" w:hAnsiTheme="minorHAnsi" w:cstheme="minorHAnsi"/>
                <w:sz w:val="20"/>
              </w:rPr>
            </w:pPr>
          </w:p>
        </w:tc>
        <w:tc>
          <w:tcPr>
            <w:tcW w:w="3168" w:type="dxa"/>
            <w:tcBorders>
              <w:top w:val="single" w:sz="6" w:space="0" w:color="0D4D9E"/>
              <w:bottom w:val="single" w:sz="6" w:space="0" w:color="0D4D9E"/>
            </w:tcBorders>
            <w:shd w:val="clear" w:color="auto" w:fill="FFFFFF"/>
          </w:tcPr>
          <w:p w14:paraId="3817692D" w14:textId="77777777" w:rsidR="00AC72F0" w:rsidRPr="00F25F8D" w:rsidRDefault="00AC72F0" w:rsidP="00B36686">
            <w:pPr>
              <w:pStyle w:val="Acutecare-new-agenda-hed"/>
              <w:tabs>
                <w:tab w:val="clear" w:pos="5735"/>
                <w:tab w:val="clear" w:pos="7906"/>
                <w:tab w:val="clear" w:pos="10080"/>
              </w:tabs>
              <w:rPr>
                <w:rFonts w:asciiTheme="minorHAnsi" w:hAnsiTheme="minorHAnsi" w:cstheme="minorHAnsi"/>
                <w:sz w:val="20"/>
              </w:rPr>
            </w:pPr>
          </w:p>
        </w:tc>
        <w:tc>
          <w:tcPr>
            <w:tcW w:w="1043" w:type="dxa"/>
            <w:tcBorders>
              <w:top w:val="single" w:sz="6" w:space="0" w:color="0D4D9E"/>
              <w:bottom w:val="single" w:sz="6" w:space="0" w:color="0D4D9E"/>
            </w:tcBorders>
            <w:shd w:val="clear" w:color="auto" w:fill="FFFFFF"/>
          </w:tcPr>
          <w:p w14:paraId="752AB8B0" w14:textId="77777777" w:rsidR="00AC72F0" w:rsidRPr="00F25F8D" w:rsidRDefault="00AC72F0" w:rsidP="00B36686">
            <w:pPr>
              <w:pStyle w:val="Acutecare-new-agenda-hed"/>
              <w:tabs>
                <w:tab w:val="clear" w:pos="5735"/>
                <w:tab w:val="clear" w:pos="7906"/>
                <w:tab w:val="clear" w:pos="10080"/>
              </w:tabs>
              <w:rPr>
                <w:rFonts w:asciiTheme="minorHAnsi" w:hAnsiTheme="minorHAnsi" w:cstheme="minorHAnsi"/>
                <w:sz w:val="20"/>
              </w:rPr>
            </w:pPr>
          </w:p>
        </w:tc>
      </w:tr>
      <w:tr w:rsidR="00842A49" w:rsidRPr="00F25F8D" w14:paraId="5495CA84" w14:textId="77777777" w:rsidTr="00F25F8D">
        <w:trPr>
          <w:jc w:val="center"/>
        </w:trPr>
        <w:tc>
          <w:tcPr>
            <w:tcW w:w="14679" w:type="dxa"/>
            <w:gridSpan w:val="6"/>
            <w:tcBorders>
              <w:top w:val="single" w:sz="6" w:space="0" w:color="0D4D9E"/>
              <w:bottom w:val="single" w:sz="6" w:space="0" w:color="0D4D9E"/>
            </w:tcBorders>
            <w:shd w:val="clear" w:color="auto" w:fill="BBCEEB"/>
          </w:tcPr>
          <w:p w14:paraId="22168269" w14:textId="77777777" w:rsidR="00842A49" w:rsidRPr="00F25F8D" w:rsidRDefault="00FA558F" w:rsidP="001770AC">
            <w:pPr>
              <w:pStyle w:val="Acutecare-new-agenda-hed"/>
              <w:jc w:val="center"/>
              <w:rPr>
                <w:rFonts w:asciiTheme="minorHAnsi" w:hAnsiTheme="minorHAnsi" w:cstheme="minorHAnsi"/>
                <w:bCs/>
                <w:sz w:val="20"/>
              </w:rPr>
            </w:pPr>
            <w:r w:rsidRPr="00F25F8D">
              <w:rPr>
                <w:rFonts w:asciiTheme="minorHAnsi" w:hAnsiTheme="minorHAnsi" w:cstheme="minorHAnsi"/>
                <w:sz w:val="20"/>
              </w:rPr>
              <w:t>Don’t leave “Meds to Beds” prescriptions at bedside</w:t>
            </w:r>
            <w:r w:rsidR="00842A49" w:rsidRPr="00F25F8D">
              <w:rPr>
                <w:rFonts w:asciiTheme="minorHAnsi" w:hAnsiTheme="minorHAnsi" w:cstheme="minorHAnsi"/>
                <w:bCs/>
                <w:sz w:val="20"/>
              </w:rPr>
              <w:t xml:space="preserve"> </w:t>
            </w:r>
          </w:p>
        </w:tc>
      </w:tr>
      <w:tr w:rsidR="00AC72F0" w:rsidRPr="00F25F8D" w14:paraId="6BAA0A0F" w14:textId="77777777" w:rsidTr="00F25F8D">
        <w:trPr>
          <w:jc w:val="center"/>
        </w:trPr>
        <w:tc>
          <w:tcPr>
            <w:tcW w:w="792" w:type="dxa"/>
            <w:tcBorders>
              <w:top w:val="single" w:sz="6" w:space="0" w:color="0D4D9E"/>
              <w:bottom w:val="single" w:sz="6" w:space="0" w:color="0D4D9E"/>
            </w:tcBorders>
            <w:shd w:val="clear" w:color="auto" w:fill="F0EBD3"/>
          </w:tcPr>
          <w:p w14:paraId="118708AA" w14:textId="77777777" w:rsidR="00AC72F0" w:rsidRPr="00F25F8D" w:rsidRDefault="00AC72F0" w:rsidP="007B79D1">
            <w:pPr>
              <w:pStyle w:val="agenda-BODY"/>
              <w:rPr>
                <w:rFonts w:asciiTheme="minorHAnsi" w:hAnsiTheme="minorHAnsi" w:cstheme="minorHAnsi"/>
                <w:sz w:val="20"/>
              </w:rPr>
            </w:pPr>
            <w:r w:rsidRPr="00F25F8D">
              <w:rPr>
                <w:rFonts w:asciiTheme="minorHAnsi" w:hAnsiTheme="minorHAnsi" w:cstheme="minorHAnsi"/>
                <w:sz w:val="20"/>
              </w:rPr>
              <w:lastRenderedPageBreak/>
              <w:t>09/17</w:t>
            </w:r>
          </w:p>
        </w:tc>
        <w:tc>
          <w:tcPr>
            <w:tcW w:w="3254" w:type="dxa"/>
            <w:tcBorders>
              <w:top w:val="single" w:sz="6" w:space="0" w:color="0D4D9E"/>
              <w:bottom w:val="single" w:sz="6" w:space="0" w:color="0D4D9E"/>
            </w:tcBorders>
            <w:shd w:val="clear" w:color="auto" w:fill="FFF3D6"/>
          </w:tcPr>
          <w:p w14:paraId="04642C04" w14:textId="77777777" w:rsidR="00AC72F0" w:rsidRPr="00F25F8D" w:rsidRDefault="00AC72F0" w:rsidP="007B79D1">
            <w:pPr>
              <w:pStyle w:val="agenda-BODY"/>
              <w:rPr>
                <w:rFonts w:asciiTheme="minorHAnsi" w:hAnsiTheme="minorHAnsi" w:cstheme="minorHAnsi"/>
                <w:spacing w:val="-1"/>
                <w:sz w:val="20"/>
              </w:rPr>
            </w:pPr>
            <w:r w:rsidRPr="00F25F8D">
              <w:rPr>
                <w:rFonts w:asciiTheme="minorHAnsi" w:hAnsiTheme="minorHAnsi" w:cstheme="minorHAnsi"/>
                <w:spacing w:val="-1"/>
                <w:sz w:val="20"/>
              </w:rPr>
              <w:t>“Meds to Beds” programs bring prescription drugs to the patient’s bedside prior to discharge and provide pharmacists with an opportunity to educate patients about their medications. We recently learned of an event in which a nurse gave a patient his medications, and then the patient opened the bag of discharge medications left at the bedside and nearly took the same medications.</w:t>
            </w:r>
          </w:p>
        </w:tc>
        <w:tc>
          <w:tcPr>
            <w:tcW w:w="3254" w:type="dxa"/>
            <w:tcBorders>
              <w:top w:val="single" w:sz="6" w:space="0" w:color="0D4D9E"/>
              <w:bottom w:val="single" w:sz="6" w:space="0" w:color="0D4D9E"/>
            </w:tcBorders>
            <w:shd w:val="clear" w:color="auto" w:fill="F0EBD3"/>
          </w:tcPr>
          <w:p w14:paraId="11F94928" w14:textId="77777777" w:rsidR="00AC72F0" w:rsidRPr="00F25F8D" w:rsidRDefault="00AC72F0" w:rsidP="007B79D1">
            <w:pPr>
              <w:pStyle w:val="agenda-BODY"/>
              <w:rPr>
                <w:rFonts w:asciiTheme="minorHAnsi" w:hAnsiTheme="minorHAnsi" w:cstheme="minorHAnsi"/>
                <w:spacing w:val="-2"/>
                <w:sz w:val="20"/>
              </w:rPr>
            </w:pPr>
            <w:r w:rsidRPr="00F25F8D">
              <w:rPr>
                <w:rFonts w:asciiTheme="minorHAnsi" w:hAnsiTheme="minorHAnsi" w:cstheme="minorHAnsi"/>
                <w:spacing w:val="-2"/>
                <w:sz w:val="20"/>
              </w:rPr>
              <w:t>Pharmacy and nursing staff should work collaboratively to provide patient education as part of a “Meds to Beds” program. Affix an auxiliary label to the bag of discharge prescriptions to remind patients that the medications are not for use while in the hospital. Do not leave the medications unsecured at the bedside. A plan should be established regarding where to secure these medications until discharge, after a pharmacist has reviewed them with the patient, and what to do if the patient is not in the room at the time of delivery.</w:t>
            </w:r>
          </w:p>
          <w:p w14:paraId="237843BF" w14:textId="77777777" w:rsidR="0011175F" w:rsidRPr="00F25F8D" w:rsidRDefault="0011175F" w:rsidP="007B79D1">
            <w:pPr>
              <w:pStyle w:val="agenda-BODY"/>
              <w:rPr>
                <w:rFonts w:asciiTheme="minorHAnsi" w:hAnsiTheme="minorHAnsi" w:cstheme="minorHAnsi"/>
                <w:spacing w:val="-2"/>
                <w:sz w:val="20"/>
              </w:rPr>
            </w:pPr>
          </w:p>
        </w:tc>
        <w:tc>
          <w:tcPr>
            <w:tcW w:w="3168" w:type="dxa"/>
            <w:tcBorders>
              <w:top w:val="single" w:sz="6" w:space="0" w:color="0D4D9E"/>
              <w:bottom w:val="single" w:sz="6" w:space="0" w:color="0D4D9E"/>
            </w:tcBorders>
            <w:shd w:val="clear" w:color="auto" w:fill="FFFFFF"/>
          </w:tcPr>
          <w:p w14:paraId="57CBC369" w14:textId="77777777" w:rsidR="00AC72F0" w:rsidRPr="00F25F8D" w:rsidRDefault="00AC72F0" w:rsidP="00B36686">
            <w:pPr>
              <w:pStyle w:val="Acutecare-new-agenda-hed"/>
              <w:tabs>
                <w:tab w:val="clear" w:pos="5735"/>
                <w:tab w:val="clear" w:pos="7906"/>
                <w:tab w:val="clear" w:pos="10080"/>
              </w:tabs>
              <w:rPr>
                <w:rFonts w:asciiTheme="minorHAnsi" w:hAnsiTheme="minorHAnsi" w:cstheme="minorHAnsi"/>
                <w:sz w:val="20"/>
              </w:rPr>
            </w:pPr>
          </w:p>
        </w:tc>
        <w:tc>
          <w:tcPr>
            <w:tcW w:w="3168" w:type="dxa"/>
            <w:tcBorders>
              <w:top w:val="single" w:sz="6" w:space="0" w:color="0D4D9E"/>
              <w:bottom w:val="single" w:sz="6" w:space="0" w:color="0D4D9E"/>
            </w:tcBorders>
            <w:shd w:val="clear" w:color="auto" w:fill="FFFFFF"/>
          </w:tcPr>
          <w:p w14:paraId="3F1488DB" w14:textId="77777777" w:rsidR="00AC72F0" w:rsidRPr="00F25F8D" w:rsidRDefault="00AC72F0" w:rsidP="00B36686">
            <w:pPr>
              <w:pStyle w:val="Acutecare-new-agenda-hed"/>
              <w:tabs>
                <w:tab w:val="clear" w:pos="5735"/>
                <w:tab w:val="clear" w:pos="7906"/>
                <w:tab w:val="clear" w:pos="10080"/>
              </w:tabs>
              <w:rPr>
                <w:rFonts w:asciiTheme="minorHAnsi" w:hAnsiTheme="minorHAnsi" w:cstheme="minorHAnsi"/>
                <w:sz w:val="20"/>
              </w:rPr>
            </w:pPr>
          </w:p>
        </w:tc>
        <w:tc>
          <w:tcPr>
            <w:tcW w:w="1043" w:type="dxa"/>
            <w:tcBorders>
              <w:top w:val="single" w:sz="6" w:space="0" w:color="0D4D9E"/>
              <w:bottom w:val="single" w:sz="6" w:space="0" w:color="0D4D9E"/>
            </w:tcBorders>
            <w:shd w:val="clear" w:color="auto" w:fill="FFFFFF"/>
          </w:tcPr>
          <w:p w14:paraId="11D3211D" w14:textId="77777777" w:rsidR="00AC72F0" w:rsidRPr="00F25F8D" w:rsidRDefault="00AC72F0" w:rsidP="00B36686">
            <w:pPr>
              <w:pStyle w:val="Acutecare-new-agenda-hed"/>
              <w:tabs>
                <w:tab w:val="clear" w:pos="5735"/>
                <w:tab w:val="clear" w:pos="7906"/>
                <w:tab w:val="clear" w:pos="10080"/>
              </w:tabs>
              <w:rPr>
                <w:rFonts w:asciiTheme="minorHAnsi" w:hAnsiTheme="minorHAnsi" w:cstheme="minorHAnsi"/>
                <w:sz w:val="20"/>
              </w:rPr>
            </w:pPr>
          </w:p>
        </w:tc>
      </w:tr>
      <w:tr w:rsidR="00842A49" w:rsidRPr="00F25F8D" w14:paraId="3713A1B3" w14:textId="77777777" w:rsidTr="00F25F8D">
        <w:trPr>
          <w:jc w:val="center"/>
        </w:trPr>
        <w:tc>
          <w:tcPr>
            <w:tcW w:w="14679" w:type="dxa"/>
            <w:gridSpan w:val="6"/>
            <w:tcBorders>
              <w:top w:val="single" w:sz="6" w:space="0" w:color="0D4D9E"/>
              <w:bottom w:val="single" w:sz="6" w:space="0" w:color="0D4D9E"/>
            </w:tcBorders>
            <w:shd w:val="clear" w:color="auto" w:fill="BBCEEB"/>
          </w:tcPr>
          <w:p w14:paraId="7550C7F3" w14:textId="77777777" w:rsidR="00842A49" w:rsidRPr="00F25F8D" w:rsidRDefault="00AF6525" w:rsidP="0063493C">
            <w:pPr>
              <w:pStyle w:val="Acutecare-new-agenda-hed"/>
              <w:jc w:val="center"/>
              <w:rPr>
                <w:rFonts w:asciiTheme="minorHAnsi" w:hAnsiTheme="minorHAnsi" w:cstheme="minorHAnsi"/>
                <w:bCs/>
                <w:sz w:val="20"/>
              </w:rPr>
            </w:pPr>
            <w:r w:rsidRPr="00F25F8D">
              <w:rPr>
                <w:rFonts w:asciiTheme="minorHAnsi" w:hAnsiTheme="minorHAnsi" w:cstheme="minorHAnsi"/>
                <w:sz w:val="20"/>
              </w:rPr>
              <w:t>Do not run test prescriptions to verify insurance coverage</w:t>
            </w:r>
          </w:p>
        </w:tc>
      </w:tr>
      <w:tr w:rsidR="00612134" w:rsidRPr="00F25F8D" w14:paraId="0DEC7E25" w14:textId="77777777" w:rsidTr="00F25F8D">
        <w:trPr>
          <w:jc w:val="center"/>
        </w:trPr>
        <w:tc>
          <w:tcPr>
            <w:tcW w:w="792" w:type="dxa"/>
            <w:tcBorders>
              <w:top w:val="single" w:sz="6" w:space="0" w:color="0D4D9E"/>
              <w:bottom w:val="single" w:sz="6" w:space="0" w:color="0D4D9E"/>
            </w:tcBorders>
            <w:shd w:val="clear" w:color="auto" w:fill="F0EBD3"/>
          </w:tcPr>
          <w:p w14:paraId="072F2394" w14:textId="77777777" w:rsidR="000102E6" w:rsidRPr="00F25F8D" w:rsidRDefault="00612134" w:rsidP="000102E6">
            <w:pPr>
              <w:pStyle w:val="agenda-BODY"/>
              <w:rPr>
                <w:rFonts w:asciiTheme="minorHAnsi" w:eastAsia="Akzidenz Grotesk BE Cn" w:hAnsiTheme="minorHAnsi" w:cstheme="minorHAnsi"/>
                <w:sz w:val="20"/>
              </w:rPr>
            </w:pPr>
            <w:r w:rsidRPr="00F25F8D">
              <w:rPr>
                <w:rFonts w:asciiTheme="minorHAnsi" w:hAnsiTheme="minorHAnsi" w:cstheme="minorHAnsi"/>
                <w:sz w:val="20"/>
              </w:rPr>
              <w:t>10/17</w:t>
            </w:r>
          </w:p>
          <w:p w14:paraId="3674862F" w14:textId="77777777" w:rsidR="000102E6" w:rsidRPr="00F25F8D" w:rsidRDefault="000102E6" w:rsidP="000102E6">
            <w:pPr>
              <w:pStyle w:val="agenda-BODY"/>
              <w:rPr>
                <w:rFonts w:asciiTheme="minorHAnsi" w:eastAsia="Akzidenz Grotesk BE Cn" w:hAnsiTheme="minorHAnsi" w:cstheme="minorHAnsi"/>
                <w:sz w:val="20"/>
              </w:rPr>
            </w:pPr>
          </w:p>
          <w:p w14:paraId="2F4C935D" w14:textId="77777777" w:rsidR="00612134" w:rsidRPr="00F25F8D" w:rsidRDefault="000102E6" w:rsidP="000102E6">
            <w:pPr>
              <w:pStyle w:val="agenda-BODY"/>
              <w:rPr>
                <w:rFonts w:asciiTheme="minorHAnsi" w:hAnsiTheme="minorHAnsi" w:cstheme="minorHAnsi"/>
                <w:sz w:val="20"/>
              </w:rPr>
            </w:pPr>
            <w:r w:rsidRPr="00F25F8D">
              <w:rPr>
                <w:rFonts w:asciiTheme="minorHAnsi" w:eastAsia="Akzidenz Grotesk BE Cn" w:hAnsiTheme="minorHAnsi" w:cstheme="minorHAnsi"/>
                <w:noProof/>
                <w:sz w:val="20"/>
              </w:rPr>
              <w:drawing>
                <wp:inline distT="0" distB="0" distL="0" distR="0" wp14:anchorId="3FC2363A" wp14:editId="18A735F3">
                  <wp:extent cx="167005" cy="127000"/>
                  <wp:effectExtent l="0" t="0" r="4445" b="6350"/>
                  <wp:docPr id="7" name="Picture 7"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254" w:type="dxa"/>
            <w:tcBorders>
              <w:top w:val="single" w:sz="6" w:space="0" w:color="0D4D9E"/>
              <w:bottom w:val="single" w:sz="6" w:space="0" w:color="0D4D9E"/>
            </w:tcBorders>
            <w:shd w:val="clear" w:color="auto" w:fill="FFF3D6"/>
          </w:tcPr>
          <w:p w14:paraId="27BE2BE8" w14:textId="77777777" w:rsidR="00612134" w:rsidRPr="00F25F8D" w:rsidRDefault="00612134" w:rsidP="007B79D1">
            <w:pPr>
              <w:pStyle w:val="agenda-BODY"/>
              <w:rPr>
                <w:rFonts w:asciiTheme="minorHAnsi" w:hAnsiTheme="minorHAnsi" w:cstheme="minorHAnsi"/>
                <w:spacing w:val="-1"/>
                <w:sz w:val="20"/>
              </w:rPr>
            </w:pPr>
            <w:r w:rsidRPr="00F25F8D">
              <w:rPr>
                <w:rFonts w:asciiTheme="minorHAnsi" w:hAnsiTheme="minorHAnsi" w:cstheme="minorHAnsi"/>
                <w:spacing w:val="-1"/>
                <w:sz w:val="20"/>
              </w:rPr>
              <w:t xml:space="preserve">To determine if a medication will be covered by the patient’s insurance, a prescriber may send a prescription to the pharmacy to run a “test” claim. Doing so has resulted in a patient receiving an unintended medication. In the latest case, a patient was dispensed </w:t>
            </w:r>
            <w:r w:rsidRPr="00F25F8D">
              <w:rPr>
                <w:rFonts w:asciiTheme="minorHAnsi" w:hAnsiTheme="minorHAnsi" w:cstheme="minorHAnsi"/>
                <w:b/>
                <w:spacing w:val="-1"/>
                <w:sz w:val="20"/>
              </w:rPr>
              <w:t>GENVOYA</w:t>
            </w:r>
            <w:r w:rsidRPr="00F25F8D">
              <w:rPr>
                <w:rFonts w:asciiTheme="minorHAnsi" w:hAnsiTheme="minorHAnsi" w:cstheme="minorHAnsi"/>
                <w:spacing w:val="-1"/>
                <w:sz w:val="20"/>
              </w:rPr>
              <w:t xml:space="preserve"> (</w:t>
            </w:r>
            <w:proofErr w:type="spellStart"/>
            <w:r w:rsidRPr="00F25F8D">
              <w:rPr>
                <w:rFonts w:asciiTheme="minorHAnsi" w:hAnsiTheme="minorHAnsi" w:cstheme="minorHAnsi"/>
                <w:spacing w:val="-1"/>
                <w:sz w:val="20"/>
              </w:rPr>
              <w:t>cobicistat</w:t>
            </w:r>
            <w:proofErr w:type="spellEnd"/>
            <w:r w:rsidRPr="00F25F8D">
              <w:rPr>
                <w:rFonts w:asciiTheme="minorHAnsi" w:hAnsiTheme="minorHAnsi" w:cstheme="minorHAnsi"/>
                <w:spacing w:val="-1"/>
                <w:sz w:val="20"/>
              </w:rPr>
              <w:t xml:space="preserve">, </w:t>
            </w:r>
            <w:proofErr w:type="spellStart"/>
            <w:r w:rsidRPr="00F25F8D">
              <w:rPr>
                <w:rFonts w:asciiTheme="minorHAnsi" w:hAnsiTheme="minorHAnsi" w:cstheme="minorHAnsi"/>
                <w:spacing w:val="-1"/>
                <w:sz w:val="20"/>
              </w:rPr>
              <w:t>elvitegravir</w:t>
            </w:r>
            <w:proofErr w:type="spellEnd"/>
            <w:r w:rsidRPr="00F25F8D">
              <w:rPr>
                <w:rFonts w:asciiTheme="minorHAnsi" w:hAnsiTheme="minorHAnsi" w:cstheme="minorHAnsi"/>
                <w:spacing w:val="-1"/>
                <w:sz w:val="20"/>
              </w:rPr>
              <w:t xml:space="preserve">, emtricitabine, and tenofovir alafenamide) after the insurance company approved the “test” claim. </w:t>
            </w:r>
          </w:p>
        </w:tc>
        <w:tc>
          <w:tcPr>
            <w:tcW w:w="3254" w:type="dxa"/>
            <w:tcBorders>
              <w:top w:val="single" w:sz="6" w:space="0" w:color="0D4D9E"/>
              <w:bottom w:val="single" w:sz="6" w:space="0" w:color="0D4D9E"/>
            </w:tcBorders>
            <w:shd w:val="clear" w:color="auto" w:fill="F0EBD3"/>
          </w:tcPr>
          <w:p w14:paraId="45A723F2" w14:textId="77777777" w:rsidR="00612134" w:rsidRPr="00F25F8D" w:rsidRDefault="00612134" w:rsidP="007B79D1">
            <w:pPr>
              <w:pStyle w:val="agenda-BODY"/>
              <w:rPr>
                <w:rFonts w:asciiTheme="minorHAnsi" w:hAnsiTheme="minorHAnsi" w:cstheme="minorHAnsi"/>
                <w:spacing w:val="-1"/>
                <w:sz w:val="20"/>
              </w:rPr>
            </w:pPr>
            <w:r w:rsidRPr="00F25F8D">
              <w:rPr>
                <w:rFonts w:asciiTheme="minorHAnsi" w:hAnsiTheme="minorHAnsi" w:cstheme="minorHAnsi"/>
                <w:spacing w:val="-1"/>
                <w:sz w:val="20"/>
              </w:rPr>
              <w:t xml:space="preserve">Electronic health record and e-prescribing vendors along with their end users should ensure that no “test” prescriptions are sent. Only transmit electronic prescriptions that are intended to be dispensed to the patient. Prescribers that want to know if a medication is covered should call or have an assigned office-staff member call the insurance company or pharmacy benefit manager to inquire about coverage or check plan formularies. </w:t>
            </w:r>
          </w:p>
          <w:p w14:paraId="381ACB63" w14:textId="77777777" w:rsidR="0011175F" w:rsidRPr="00F25F8D" w:rsidRDefault="0011175F" w:rsidP="007B79D1">
            <w:pPr>
              <w:pStyle w:val="agenda-BODY"/>
              <w:rPr>
                <w:rFonts w:asciiTheme="minorHAnsi" w:hAnsiTheme="minorHAnsi" w:cstheme="minorHAnsi"/>
                <w:spacing w:val="-1"/>
                <w:sz w:val="20"/>
              </w:rPr>
            </w:pPr>
          </w:p>
        </w:tc>
        <w:tc>
          <w:tcPr>
            <w:tcW w:w="3168" w:type="dxa"/>
            <w:tcBorders>
              <w:top w:val="single" w:sz="6" w:space="0" w:color="0D4D9E"/>
              <w:bottom w:val="single" w:sz="6" w:space="0" w:color="0D4D9E"/>
            </w:tcBorders>
            <w:shd w:val="clear" w:color="auto" w:fill="FFFFFF"/>
          </w:tcPr>
          <w:p w14:paraId="76F971F3" w14:textId="77777777" w:rsidR="00612134" w:rsidRPr="00F25F8D" w:rsidRDefault="00612134" w:rsidP="00B36686">
            <w:pPr>
              <w:pStyle w:val="Acutecare-new-agenda-hed"/>
              <w:tabs>
                <w:tab w:val="clear" w:pos="5735"/>
                <w:tab w:val="clear" w:pos="7906"/>
                <w:tab w:val="clear" w:pos="10080"/>
              </w:tabs>
              <w:rPr>
                <w:rFonts w:asciiTheme="minorHAnsi" w:hAnsiTheme="minorHAnsi" w:cstheme="minorHAnsi"/>
                <w:sz w:val="20"/>
              </w:rPr>
            </w:pPr>
          </w:p>
        </w:tc>
        <w:tc>
          <w:tcPr>
            <w:tcW w:w="3168" w:type="dxa"/>
            <w:tcBorders>
              <w:top w:val="single" w:sz="6" w:space="0" w:color="0D4D9E"/>
              <w:bottom w:val="single" w:sz="6" w:space="0" w:color="0D4D9E"/>
            </w:tcBorders>
            <w:shd w:val="clear" w:color="auto" w:fill="FFFFFF"/>
          </w:tcPr>
          <w:p w14:paraId="5A956113" w14:textId="77777777" w:rsidR="00612134" w:rsidRPr="00F25F8D" w:rsidRDefault="00612134" w:rsidP="00B36686">
            <w:pPr>
              <w:pStyle w:val="Acutecare-new-agenda-hed"/>
              <w:tabs>
                <w:tab w:val="clear" w:pos="5735"/>
                <w:tab w:val="clear" w:pos="7906"/>
                <w:tab w:val="clear" w:pos="10080"/>
              </w:tabs>
              <w:rPr>
                <w:rFonts w:asciiTheme="minorHAnsi" w:hAnsiTheme="minorHAnsi" w:cstheme="minorHAnsi"/>
                <w:sz w:val="20"/>
              </w:rPr>
            </w:pPr>
          </w:p>
        </w:tc>
        <w:tc>
          <w:tcPr>
            <w:tcW w:w="1043" w:type="dxa"/>
            <w:tcBorders>
              <w:top w:val="single" w:sz="6" w:space="0" w:color="0D4D9E"/>
              <w:bottom w:val="single" w:sz="6" w:space="0" w:color="0D4D9E"/>
            </w:tcBorders>
            <w:shd w:val="clear" w:color="auto" w:fill="FFFFFF"/>
          </w:tcPr>
          <w:p w14:paraId="2FBA0206" w14:textId="77777777" w:rsidR="00612134" w:rsidRPr="00F25F8D" w:rsidRDefault="00612134" w:rsidP="00B36686">
            <w:pPr>
              <w:pStyle w:val="Acutecare-new-agenda-hed"/>
              <w:tabs>
                <w:tab w:val="clear" w:pos="5735"/>
                <w:tab w:val="clear" w:pos="7906"/>
                <w:tab w:val="clear" w:pos="10080"/>
              </w:tabs>
              <w:rPr>
                <w:rFonts w:asciiTheme="minorHAnsi" w:hAnsiTheme="minorHAnsi" w:cstheme="minorHAnsi"/>
                <w:sz w:val="20"/>
              </w:rPr>
            </w:pPr>
          </w:p>
        </w:tc>
      </w:tr>
      <w:tr w:rsidR="00842A49" w:rsidRPr="00F25F8D" w14:paraId="2E71CBCA" w14:textId="77777777" w:rsidTr="00F25F8D">
        <w:trPr>
          <w:jc w:val="center"/>
        </w:trPr>
        <w:tc>
          <w:tcPr>
            <w:tcW w:w="14679" w:type="dxa"/>
            <w:gridSpan w:val="6"/>
            <w:tcBorders>
              <w:top w:val="single" w:sz="6" w:space="0" w:color="0D4D9E"/>
              <w:bottom w:val="single" w:sz="6" w:space="0" w:color="0D4D9E"/>
            </w:tcBorders>
            <w:shd w:val="clear" w:color="auto" w:fill="BBCEEB"/>
          </w:tcPr>
          <w:p w14:paraId="44AFFC60" w14:textId="77777777" w:rsidR="00842A49" w:rsidRPr="00F25F8D" w:rsidRDefault="00F77E2D" w:rsidP="00562B2F">
            <w:pPr>
              <w:pStyle w:val="Acutecare-new-agenda-hed"/>
              <w:jc w:val="center"/>
              <w:rPr>
                <w:rFonts w:asciiTheme="minorHAnsi" w:hAnsiTheme="minorHAnsi" w:cstheme="minorHAnsi"/>
                <w:bCs/>
                <w:sz w:val="20"/>
              </w:rPr>
            </w:pPr>
            <w:r w:rsidRPr="00F25F8D">
              <w:rPr>
                <w:rFonts w:asciiTheme="minorHAnsi" w:hAnsiTheme="minorHAnsi" w:cstheme="minorHAnsi"/>
                <w:sz w:val="20"/>
              </w:rPr>
              <w:t>Mix-ups between mL and teaspoon dosing</w:t>
            </w:r>
            <w:r w:rsidR="00842A49" w:rsidRPr="00F25F8D">
              <w:rPr>
                <w:rFonts w:asciiTheme="minorHAnsi" w:hAnsiTheme="minorHAnsi" w:cstheme="minorHAnsi"/>
                <w:bCs/>
                <w:sz w:val="20"/>
              </w:rPr>
              <w:t xml:space="preserve"> </w:t>
            </w:r>
          </w:p>
        </w:tc>
      </w:tr>
      <w:tr w:rsidR="0069618F" w:rsidRPr="00F25F8D" w14:paraId="12E61F2C" w14:textId="77777777" w:rsidTr="00F25F8D">
        <w:trPr>
          <w:jc w:val="center"/>
        </w:trPr>
        <w:tc>
          <w:tcPr>
            <w:tcW w:w="792" w:type="dxa"/>
            <w:tcBorders>
              <w:top w:val="single" w:sz="6" w:space="0" w:color="0D4D9E"/>
              <w:bottom w:val="single" w:sz="6" w:space="0" w:color="0D4D9E"/>
            </w:tcBorders>
            <w:shd w:val="clear" w:color="auto" w:fill="F0EBD3"/>
          </w:tcPr>
          <w:p w14:paraId="5EA3C0D9" w14:textId="77777777" w:rsidR="000102E6" w:rsidRPr="00F25F8D" w:rsidRDefault="0069618F" w:rsidP="000102E6">
            <w:pPr>
              <w:pStyle w:val="agenda-BODY"/>
              <w:rPr>
                <w:rFonts w:asciiTheme="minorHAnsi" w:eastAsia="Akzidenz Grotesk BE Cn" w:hAnsiTheme="minorHAnsi" w:cstheme="minorHAnsi"/>
                <w:sz w:val="20"/>
              </w:rPr>
            </w:pPr>
            <w:r w:rsidRPr="00F25F8D">
              <w:rPr>
                <w:rFonts w:asciiTheme="minorHAnsi" w:hAnsiTheme="minorHAnsi" w:cstheme="minorHAnsi"/>
                <w:sz w:val="20"/>
              </w:rPr>
              <w:t>11/17</w:t>
            </w:r>
          </w:p>
          <w:p w14:paraId="4B2A3513" w14:textId="77777777" w:rsidR="000102E6" w:rsidRPr="00F25F8D" w:rsidRDefault="000102E6" w:rsidP="000102E6">
            <w:pPr>
              <w:pStyle w:val="agenda-BODY"/>
              <w:rPr>
                <w:rFonts w:asciiTheme="minorHAnsi" w:eastAsia="Akzidenz Grotesk BE Cn" w:hAnsiTheme="minorHAnsi" w:cstheme="minorHAnsi"/>
                <w:sz w:val="20"/>
              </w:rPr>
            </w:pPr>
          </w:p>
          <w:p w14:paraId="2D42F77D" w14:textId="77777777" w:rsidR="0069618F" w:rsidRPr="00F25F8D" w:rsidRDefault="000102E6" w:rsidP="000102E6">
            <w:pPr>
              <w:pStyle w:val="agenda-BODY"/>
              <w:rPr>
                <w:rFonts w:asciiTheme="minorHAnsi" w:hAnsiTheme="minorHAnsi" w:cstheme="minorHAnsi"/>
                <w:sz w:val="20"/>
              </w:rPr>
            </w:pPr>
            <w:r w:rsidRPr="00F25F8D">
              <w:rPr>
                <w:rFonts w:asciiTheme="minorHAnsi" w:eastAsia="Akzidenz Grotesk BE Cn" w:hAnsiTheme="minorHAnsi" w:cstheme="minorHAnsi"/>
                <w:noProof/>
                <w:sz w:val="20"/>
              </w:rPr>
              <w:drawing>
                <wp:inline distT="0" distB="0" distL="0" distR="0" wp14:anchorId="61CD6DD0" wp14:editId="20FAA9CB">
                  <wp:extent cx="167005" cy="127000"/>
                  <wp:effectExtent l="0" t="0" r="4445" b="6350"/>
                  <wp:docPr id="6" name="Picture 6"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254" w:type="dxa"/>
            <w:tcBorders>
              <w:top w:val="single" w:sz="6" w:space="0" w:color="0D4D9E"/>
              <w:bottom w:val="single" w:sz="6" w:space="0" w:color="0D4D9E"/>
            </w:tcBorders>
            <w:shd w:val="clear" w:color="auto" w:fill="FFF3D6"/>
          </w:tcPr>
          <w:p w14:paraId="7D1D4B3A" w14:textId="77777777" w:rsidR="0069618F" w:rsidRPr="00F25F8D" w:rsidRDefault="0069618F" w:rsidP="007B79D1">
            <w:pPr>
              <w:pStyle w:val="agenda-BODY"/>
              <w:rPr>
                <w:rFonts w:asciiTheme="minorHAnsi" w:hAnsiTheme="minorHAnsi" w:cstheme="minorHAnsi"/>
                <w:spacing w:val="-1"/>
                <w:sz w:val="20"/>
              </w:rPr>
            </w:pPr>
            <w:r w:rsidRPr="00F25F8D">
              <w:rPr>
                <w:rFonts w:asciiTheme="minorHAnsi" w:hAnsiTheme="minorHAnsi" w:cstheme="minorHAnsi"/>
                <w:spacing w:val="-1"/>
                <w:sz w:val="20"/>
              </w:rPr>
              <w:t xml:space="preserve">Some community pharmacists change milliliters (mL) to teaspoon dosing or list both teaspoonful and mL (in parentheses), believing consumers are more familiar with household measures. In a recent case, an </w:t>
            </w:r>
            <w:r w:rsidRPr="00F25F8D">
              <w:rPr>
                <w:rFonts w:asciiTheme="minorHAnsi" w:hAnsiTheme="minorHAnsi" w:cstheme="minorHAnsi"/>
                <w:spacing w:val="-1"/>
                <w:sz w:val="20"/>
              </w:rPr>
              <w:lastRenderedPageBreak/>
              <w:t xml:space="preserve">antibiotic suspension was prescribed for a child with otitis media. The pharmacy label directed the parent to “give 5 teaspoons” when the prescribed dose was </w:t>
            </w:r>
            <w:proofErr w:type="gramStart"/>
            <w:r w:rsidRPr="00F25F8D">
              <w:rPr>
                <w:rFonts w:asciiTheme="minorHAnsi" w:hAnsiTheme="minorHAnsi" w:cstheme="minorHAnsi"/>
                <w:spacing w:val="-1"/>
                <w:sz w:val="20"/>
              </w:rPr>
              <w:t>actually 5</w:t>
            </w:r>
            <w:proofErr w:type="gramEnd"/>
            <w:r w:rsidRPr="00F25F8D">
              <w:rPr>
                <w:rFonts w:asciiTheme="minorHAnsi" w:hAnsiTheme="minorHAnsi" w:cstheme="minorHAnsi"/>
                <w:spacing w:val="-1"/>
                <w:sz w:val="20"/>
              </w:rPr>
              <w:t xml:space="preserve"> </w:t>
            </w:r>
            <w:proofErr w:type="spellStart"/>
            <w:r w:rsidRPr="00F25F8D">
              <w:rPr>
                <w:rFonts w:asciiTheme="minorHAnsi" w:hAnsiTheme="minorHAnsi" w:cstheme="minorHAnsi"/>
                <w:spacing w:val="-1"/>
                <w:sz w:val="20"/>
              </w:rPr>
              <w:t>mL.</w:t>
            </w:r>
            <w:proofErr w:type="spellEnd"/>
            <w:r w:rsidRPr="00F25F8D">
              <w:rPr>
                <w:rFonts w:asciiTheme="minorHAnsi" w:hAnsiTheme="minorHAnsi" w:cstheme="minorHAnsi"/>
                <w:spacing w:val="-1"/>
                <w:sz w:val="20"/>
              </w:rPr>
              <w:t xml:space="preserve"> Also, most oral dosing devices now display a mL scale, some exclusively.</w:t>
            </w:r>
          </w:p>
          <w:p w14:paraId="67DBE196" w14:textId="77777777" w:rsidR="0011175F" w:rsidRPr="00F25F8D" w:rsidRDefault="0011175F" w:rsidP="007B79D1">
            <w:pPr>
              <w:pStyle w:val="agenda-BODY"/>
              <w:rPr>
                <w:rFonts w:asciiTheme="minorHAnsi" w:hAnsiTheme="minorHAnsi" w:cstheme="minorHAnsi"/>
                <w:spacing w:val="-1"/>
                <w:sz w:val="20"/>
              </w:rPr>
            </w:pPr>
          </w:p>
        </w:tc>
        <w:tc>
          <w:tcPr>
            <w:tcW w:w="3254" w:type="dxa"/>
            <w:tcBorders>
              <w:top w:val="single" w:sz="6" w:space="0" w:color="0D4D9E"/>
              <w:bottom w:val="single" w:sz="6" w:space="0" w:color="0D4D9E"/>
            </w:tcBorders>
            <w:shd w:val="clear" w:color="auto" w:fill="F0EBD3"/>
          </w:tcPr>
          <w:p w14:paraId="796A1885" w14:textId="77777777" w:rsidR="0069618F" w:rsidRPr="00F25F8D" w:rsidRDefault="0069618F" w:rsidP="007B79D1">
            <w:pPr>
              <w:pStyle w:val="agenda-BODY"/>
              <w:rPr>
                <w:rFonts w:asciiTheme="minorHAnsi" w:hAnsiTheme="minorHAnsi" w:cstheme="minorHAnsi"/>
                <w:spacing w:val="-4"/>
                <w:sz w:val="20"/>
              </w:rPr>
            </w:pPr>
            <w:r w:rsidRPr="00F25F8D">
              <w:rPr>
                <w:rFonts w:asciiTheme="minorHAnsi" w:hAnsiTheme="minorHAnsi" w:cstheme="minorHAnsi"/>
                <w:spacing w:val="-4"/>
                <w:sz w:val="20"/>
              </w:rPr>
              <w:lastRenderedPageBreak/>
              <w:t xml:space="preserve">Do not “translate” mL doses to teaspoons or list both teaspoons and </w:t>
            </w:r>
            <w:proofErr w:type="spellStart"/>
            <w:r w:rsidRPr="00F25F8D">
              <w:rPr>
                <w:rFonts w:asciiTheme="minorHAnsi" w:hAnsiTheme="minorHAnsi" w:cstheme="minorHAnsi"/>
                <w:spacing w:val="-4"/>
                <w:sz w:val="20"/>
              </w:rPr>
              <w:t>mLs</w:t>
            </w:r>
            <w:proofErr w:type="spellEnd"/>
            <w:r w:rsidRPr="00F25F8D">
              <w:rPr>
                <w:rFonts w:asciiTheme="minorHAnsi" w:hAnsiTheme="minorHAnsi" w:cstheme="minorHAnsi"/>
                <w:spacing w:val="-4"/>
                <w:sz w:val="20"/>
              </w:rPr>
              <w:t xml:space="preserve"> on labels. For oral liquids, adopt mL dosing as the standard for all pharmacy labels and computer systems. Always provide an appropriate metric dosing </w:t>
            </w:r>
            <w:r w:rsidRPr="00F25F8D">
              <w:rPr>
                <w:rFonts w:asciiTheme="minorHAnsi" w:hAnsiTheme="minorHAnsi" w:cstheme="minorHAnsi"/>
                <w:spacing w:val="-4"/>
                <w:sz w:val="20"/>
              </w:rPr>
              <w:lastRenderedPageBreak/>
              <w:t xml:space="preserve">device and use teach back methods to educate patients and caregivers on how to measure the dose in </w:t>
            </w:r>
            <w:r w:rsidRPr="00F25F8D">
              <w:rPr>
                <w:rFonts w:asciiTheme="minorHAnsi" w:hAnsiTheme="minorHAnsi" w:cstheme="minorHAnsi"/>
                <w:spacing w:val="-1"/>
                <w:sz w:val="20"/>
              </w:rPr>
              <w:t>milliliters</w:t>
            </w:r>
            <w:r w:rsidRPr="00F25F8D">
              <w:rPr>
                <w:rFonts w:asciiTheme="minorHAnsi" w:hAnsiTheme="minorHAnsi" w:cstheme="minorHAnsi"/>
                <w:spacing w:val="-4"/>
                <w:sz w:val="20"/>
              </w:rPr>
              <w:t xml:space="preserve">. </w:t>
            </w:r>
          </w:p>
        </w:tc>
        <w:tc>
          <w:tcPr>
            <w:tcW w:w="3168" w:type="dxa"/>
            <w:tcBorders>
              <w:top w:val="single" w:sz="6" w:space="0" w:color="0D4D9E"/>
              <w:bottom w:val="single" w:sz="6" w:space="0" w:color="0D4D9E"/>
            </w:tcBorders>
            <w:shd w:val="clear" w:color="auto" w:fill="FFFFFF"/>
          </w:tcPr>
          <w:p w14:paraId="763BAF22" w14:textId="77777777" w:rsidR="0069618F" w:rsidRPr="00F25F8D" w:rsidRDefault="0069618F" w:rsidP="00B36686">
            <w:pPr>
              <w:pStyle w:val="Acutecare-new-agenda-hed"/>
              <w:tabs>
                <w:tab w:val="clear" w:pos="5735"/>
                <w:tab w:val="clear" w:pos="7906"/>
                <w:tab w:val="clear" w:pos="10080"/>
              </w:tabs>
              <w:rPr>
                <w:rFonts w:asciiTheme="minorHAnsi" w:hAnsiTheme="minorHAnsi" w:cstheme="minorHAnsi"/>
                <w:sz w:val="20"/>
              </w:rPr>
            </w:pPr>
          </w:p>
        </w:tc>
        <w:tc>
          <w:tcPr>
            <w:tcW w:w="3168" w:type="dxa"/>
            <w:tcBorders>
              <w:top w:val="single" w:sz="6" w:space="0" w:color="0D4D9E"/>
              <w:bottom w:val="single" w:sz="6" w:space="0" w:color="0D4D9E"/>
            </w:tcBorders>
            <w:shd w:val="clear" w:color="auto" w:fill="FFFFFF"/>
          </w:tcPr>
          <w:p w14:paraId="6ABA9F43" w14:textId="77777777" w:rsidR="0069618F" w:rsidRPr="00F25F8D" w:rsidRDefault="0069618F" w:rsidP="00B36686">
            <w:pPr>
              <w:pStyle w:val="Acutecare-new-agenda-hed"/>
              <w:tabs>
                <w:tab w:val="clear" w:pos="5735"/>
                <w:tab w:val="clear" w:pos="7906"/>
                <w:tab w:val="clear" w:pos="10080"/>
              </w:tabs>
              <w:rPr>
                <w:rFonts w:asciiTheme="minorHAnsi" w:hAnsiTheme="minorHAnsi" w:cstheme="minorHAnsi"/>
                <w:sz w:val="20"/>
              </w:rPr>
            </w:pPr>
          </w:p>
        </w:tc>
        <w:tc>
          <w:tcPr>
            <w:tcW w:w="1043" w:type="dxa"/>
            <w:tcBorders>
              <w:top w:val="single" w:sz="6" w:space="0" w:color="0D4D9E"/>
              <w:bottom w:val="single" w:sz="6" w:space="0" w:color="0D4D9E"/>
            </w:tcBorders>
            <w:shd w:val="clear" w:color="auto" w:fill="FFFFFF"/>
          </w:tcPr>
          <w:p w14:paraId="147CCD8C" w14:textId="77777777" w:rsidR="0069618F" w:rsidRPr="00F25F8D" w:rsidRDefault="0069618F" w:rsidP="00B36686">
            <w:pPr>
              <w:pStyle w:val="Acutecare-new-agenda-hed"/>
              <w:tabs>
                <w:tab w:val="clear" w:pos="5735"/>
                <w:tab w:val="clear" w:pos="7906"/>
                <w:tab w:val="clear" w:pos="10080"/>
              </w:tabs>
              <w:rPr>
                <w:rFonts w:asciiTheme="minorHAnsi" w:hAnsiTheme="minorHAnsi" w:cstheme="minorHAnsi"/>
                <w:sz w:val="20"/>
              </w:rPr>
            </w:pPr>
          </w:p>
        </w:tc>
      </w:tr>
      <w:tr w:rsidR="00842A49" w:rsidRPr="00F25F8D" w14:paraId="2AC2D751" w14:textId="77777777" w:rsidTr="00F25F8D">
        <w:trPr>
          <w:jc w:val="center"/>
        </w:trPr>
        <w:tc>
          <w:tcPr>
            <w:tcW w:w="14679" w:type="dxa"/>
            <w:gridSpan w:val="6"/>
            <w:tcBorders>
              <w:top w:val="single" w:sz="6" w:space="0" w:color="0D4D9E"/>
              <w:bottom w:val="single" w:sz="6" w:space="0" w:color="0D4D9E"/>
            </w:tcBorders>
            <w:shd w:val="clear" w:color="auto" w:fill="BBCEEB"/>
          </w:tcPr>
          <w:p w14:paraId="21468E03" w14:textId="77777777" w:rsidR="00842A49" w:rsidRPr="00F25F8D" w:rsidRDefault="00F77E2D" w:rsidP="002228A3">
            <w:pPr>
              <w:pStyle w:val="Acutecare-new-agenda-hed"/>
              <w:jc w:val="center"/>
              <w:rPr>
                <w:rFonts w:asciiTheme="minorHAnsi" w:hAnsiTheme="minorHAnsi" w:cstheme="minorHAnsi"/>
                <w:bCs/>
                <w:sz w:val="20"/>
              </w:rPr>
            </w:pPr>
            <w:r w:rsidRPr="00F25F8D">
              <w:rPr>
                <w:rFonts w:asciiTheme="minorHAnsi" w:hAnsiTheme="minorHAnsi" w:cstheme="minorHAnsi"/>
                <w:sz w:val="20"/>
              </w:rPr>
              <w:t>Dispense dose appropriate dosing devices</w:t>
            </w:r>
            <w:r w:rsidR="00842A49" w:rsidRPr="00F25F8D">
              <w:rPr>
                <w:rFonts w:asciiTheme="minorHAnsi" w:hAnsiTheme="minorHAnsi" w:cstheme="minorHAnsi"/>
                <w:bCs/>
                <w:sz w:val="20"/>
              </w:rPr>
              <w:t xml:space="preserve"> </w:t>
            </w:r>
          </w:p>
        </w:tc>
      </w:tr>
      <w:tr w:rsidR="0069618F" w:rsidRPr="00F25F8D" w14:paraId="24B31A7F" w14:textId="77777777" w:rsidTr="00F25F8D">
        <w:trPr>
          <w:jc w:val="center"/>
        </w:trPr>
        <w:tc>
          <w:tcPr>
            <w:tcW w:w="792" w:type="dxa"/>
            <w:tcBorders>
              <w:top w:val="single" w:sz="6" w:space="0" w:color="0D4D9E"/>
              <w:bottom w:val="single" w:sz="6" w:space="0" w:color="0D4D9E"/>
            </w:tcBorders>
            <w:shd w:val="clear" w:color="auto" w:fill="F0EBD3"/>
          </w:tcPr>
          <w:p w14:paraId="0FCB0A2E" w14:textId="77777777" w:rsidR="002A2F05" w:rsidRPr="00F25F8D" w:rsidRDefault="0069618F" w:rsidP="002A2F05">
            <w:pPr>
              <w:pStyle w:val="agenda-BODY"/>
              <w:rPr>
                <w:rFonts w:asciiTheme="minorHAnsi" w:eastAsia="Akzidenz Grotesk BE Cn" w:hAnsiTheme="minorHAnsi" w:cstheme="minorHAnsi"/>
                <w:sz w:val="20"/>
              </w:rPr>
            </w:pPr>
            <w:r w:rsidRPr="00F25F8D">
              <w:rPr>
                <w:rFonts w:asciiTheme="minorHAnsi" w:hAnsiTheme="minorHAnsi" w:cstheme="minorHAnsi"/>
                <w:sz w:val="20"/>
              </w:rPr>
              <w:t>12/17</w:t>
            </w:r>
          </w:p>
          <w:p w14:paraId="7B5252AF" w14:textId="77777777" w:rsidR="002A2F05" w:rsidRPr="00F25F8D" w:rsidRDefault="002A2F05" w:rsidP="002A2F05">
            <w:pPr>
              <w:pStyle w:val="agenda-BODY"/>
              <w:rPr>
                <w:rFonts w:asciiTheme="minorHAnsi" w:eastAsia="Akzidenz Grotesk BE Cn" w:hAnsiTheme="minorHAnsi" w:cstheme="minorHAnsi"/>
                <w:sz w:val="20"/>
              </w:rPr>
            </w:pPr>
          </w:p>
          <w:p w14:paraId="203B0AD2" w14:textId="77777777" w:rsidR="0069618F" w:rsidRPr="00F25F8D" w:rsidRDefault="002A2F05" w:rsidP="002A2F05">
            <w:pPr>
              <w:pStyle w:val="agenda-BODY"/>
              <w:rPr>
                <w:rFonts w:asciiTheme="minorHAnsi" w:hAnsiTheme="minorHAnsi" w:cstheme="minorHAnsi"/>
                <w:sz w:val="20"/>
              </w:rPr>
            </w:pPr>
            <w:r w:rsidRPr="00F25F8D">
              <w:rPr>
                <w:rFonts w:asciiTheme="minorHAnsi" w:eastAsia="Akzidenz Grotesk BE Cn" w:hAnsiTheme="minorHAnsi" w:cstheme="minorHAnsi"/>
                <w:noProof/>
                <w:sz w:val="20"/>
              </w:rPr>
              <w:drawing>
                <wp:inline distT="0" distB="0" distL="0" distR="0" wp14:anchorId="4B50936F" wp14:editId="6D34D620">
                  <wp:extent cx="167005" cy="127000"/>
                  <wp:effectExtent l="0" t="0" r="4445" b="6350"/>
                  <wp:docPr id="5" name="Picture 5" descr="agenda safety icon-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nda safety icon-ale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 cy="127000"/>
                          </a:xfrm>
                          <a:prstGeom prst="rect">
                            <a:avLst/>
                          </a:prstGeom>
                          <a:noFill/>
                          <a:ln>
                            <a:noFill/>
                          </a:ln>
                        </pic:spPr>
                      </pic:pic>
                    </a:graphicData>
                  </a:graphic>
                </wp:inline>
              </w:drawing>
            </w:r>
          </w:p>
        </w:tc>
        <w:tc>
          <w:tcPr>
            <w:tcW w:w="3254" w:type="dxa"/>
            <w:tcBorders>
              <w:top w:val="single" w:sz="6" w:space="0" w:color="0D4D9E"/>
              <w:bottom w:val="single" w:sz="6" w:space="0" w:color="0D4D9E"/>
            </w:tcBorders>
            <w:shd w:val="clear" w:color="auto" w:fill="FFF3D6"/>
          </w:tcPr>
          <w:p w14:paraId="141AEEE3" w14:textId="77777777" w:rsidR="0069618F" w:rsidRPr="00F25F8D" w:rsidRDefault="0069618F" w:rsidP="007B79D1">
            <w:pPr>
              <w:pStyle w:val="agenda-BODY"/>
              <w:rPr>
                <w:rFonts w:asciiTheme="minorHAnsi" w:hAnsiTheme="minorHAnsi" w:cstheme="minorHAnsi"/>
                <w:spacing w:val="-1"/>
                <w:sz w:val="20"/>
              </w:rPr>
            </w:pPr>
            <w:r w:rsidRPr="00F25F8D">
              <w:rPr>
                <w:rFonts w:asciiTheme="minorHAnsi" w:hAnsiTheme="minorHAnsi" w:cstheme="minorHAnsi"/>
                <w:spacing w:val="-1"/>
                <w:sz w:val="20"/>
              </w:rPr>
              <w:t xml:space="preserve">An infant was inadvertently administered a 10-fold overdose of digoxin by her parents. The patient was to receive 0.44 mL (22 mcg) with each dose. The pharmacy provided the patient’s parents with a </w:t>
            </w:r>
            <w:proofErr w:type="gramStart"/>
            <w:r w:rsidRPr="00F25F8D">
              <w:rPr>
                <w:rFonts w:asciiTheme="minorHAnsi" w:hAnsiTheme="minorHAnsi" w:cstheme="minorHAnsi"/>
                <w:spacing w:val="-1"/>
                <w:sz w:val="20"/>
              </w:rPr>
              <w:t>5 mL</w:t>
            </w:r>
            <w:proofErr w:type="gramEnd"/>
            <w:r w:rsidRPr="00F25F8D">
              <w:rPr>
                <w:rFonts w:asciiTheme="minorHAnsi" w:hAnsiTheme="minorHAnsi" w:cstheme="minorHAnsi"/>
                <w:spacing w:val="-1"/>
                <w:sz w:val="20"/>
              </w:rPr>
              <w:t xml:space="preserve"> oral syringe. When preparing a dose at home, the child’s parent accidently measured and administered 4.4 mL (220 mcg). It is unclear how the patient’s parents would have accurately measured 0.44 mL using a </w:t>
            </w:r>
            <w:proofErr w:type="gramStart"/>
            <w:r w:rsidRPr="00F25F8D">
              <w:rPr>
                <w:rFonts w:asciiTheme="minorHAnsi" w:hAnsiTheme="minorHAnsi" w:cstheme="minorHAnsi"/>
                <w:spacing w:val="-1"/>
                <w:sz w:val="20"/>
              </w:rPr>
              <w:t>5 mL</w:t>
            </w:r>
            <w:proofErr w:type="gramEnd"/>
            <w:r w:rsidRPr="00F25F8D">
              <w:rPr>
                <w:rFonts w:asciiTheme="minorHAnsi" w:hAnsiTheme="minorHAnsi" w:cstheme="minorHAnsi"/>
                <w:spacing w:val="-1"/>
                <w:sz w:val="20"/>
              </w:rPr>
              <w:t xml:space="preserve"> device since the markings on many of these syringes only measure to the nearest 0.2 </w:t>
            </w:r>
            <w:proofErr w:type="spellStart"/>
            <w:r w:rsidRPr="00F25F8D">
              <w:rPr>
                <w:rFonts w:asciiTheme="minorHAnsi" w:hAnsiTheme="minorHAnsi" w:cstheme="minorHAnsi"/>
                <w:spacing w:val="-1"/>
                <w:sz w:val="20"/>
              </w:rPr>
              <w:t>mL.</w:t>
            </w:r>
            <w:proofErr w:type="spellEnd"/>
          </w:p>
          <w:p w14:paraId="684B30B6" w14:textId="77777777" w:rsidR="0011175F" w:rsidRPr="00F25F8D" w:rsidRDefault="0011175F" w:rsidP="007B79D1">
            <w:pPr>
              <w:pStyle w:val="agenda-BODY"/>
              <w:rPr>
                <w:rFonts w:asciiTheme="minorHAnsi" w:hAnsiTheme="minorHAnsi" w:cstheme="minorHAnsi"/>
                <w:spacing w:val="-1"/>
                <w:sz w:val="20"/>
              </w:rPr>
            </w:pPr>
          </w:p>
        </w:tc>
        <w:tc>
          <w:tcPr>
            <w:tcW w:w="3254" w:type="dxa"/>
            <w:tcBorders>
              <w:top w:val="single" w:sz="6" w:space="0" w:color="0D4D9E"/>
              <w:bottom w:val="single" w:sz="6" w:space="0" w:color="0D4D9E"/>
            </w:tcBorders>
            <w:shd w:val="clear" w:color="auto" w:fill="F0EBD3"/>
          </w:tcPr>
          <w:p w14:paraId="2798A370" w14:textId="77777777" w:rsidR="0069618F" w:rsidRPr="00F25F8D" w:rsidRDefault="0069618F" w:rsidP="007B79D1">
            <w:pPr>
              <w:pStyle w:val="agenda-BODY"/>
              <w:rPr>
                <w:rFonts w:asciiTheme="minorHAnsi" w:hAnsiTheme="minorHAnsi" w:cstheme="minorHAnsi"/>
                <w:spacing w:val="-1"/>
                <w:sz w:val="20"/>
              </w:rPr>
            </w:pPr>
            <w:r w:rsidRPr="00F25F8D">
              <w:rPr>
                <w:rFonts w:asciiTheme="minorHAnsi" w:hAnsiTheme="minorHAnsi" w:cstheme="minorHAnsi"/>
                <w:spacing w:val="-1"/>
                <w:sz w:val="20"/>
              </w:rPr>
              <w:t xml:space="preserve">Review the dosing devices that come with manufacturer products and those purchased by the pharmacy. Stock appropriate metric measuring devices that correspond to potential label instructions and support accurate dose measurement. When dispensing an oral liquid, provide an appropriate dosing device that most closely matches the prescribed dose volume </w:t>
            </w:r>
            <w:r w:rsidRPr="00F25F8D">
              <w:rPr>
                <w:rFonts w:asciiTheme="minorHAnsi" w:hAnsiTheme="minorHAnsi" w:cstheme="minorHAnsi"/>
                <w:sz w:val="20"/>
              </w:rPr>
              <w:t xml:space="preserve">and limits the number of instrument </w:t>
            </w:r>
            <w:r w:rsidR="00F25F8D" w:rsidRPr="00F25F8D">
              <w:rPr>
                <w:rFonts w:asciiTheme="minorHAnsi" w:hAnsiTheme="minorHAnsi" w:cstheme="minorHAnsi"/>
                <w:sz w:val="20"/>
              </w:rPr>
              <w:t xml:space="preserve">fills needed to administer one </w:t>
            </w:r>
            <w:r w:rsidRPr="00F25F8D">
              <w:rPr>
                <w:rFonts w:asciiTheme="minorHAnsi" w:hAnsiTheme="minorHAnsi" w:cstheme="minorHAnsi"/>
                <w:sz w:val="20"/>
              </w:rPr>
              <w:t>dose</w:t>
            </w:r>
            <w:r w:rsidRPr="00F25F8D">
              <w:rPr>
                <w:rFonts w:asciiTheme="minorHAnsi" w:hAnsiTheme="minorHAnsi" w:cstheme="minorHAnsi"/>
                <w:spacing w:val="-1"/>
                <w:sz w:val="20"/>
              </w:rPr>
              <w:t>. Use teach back methods to demonstrate how to measure and administer the dose and validate learning.</w:t>
            </w:r>
          </w:p>
          <w:p w14:paraId="25C2DA0E" w14:textId="77777777" w:rsidR="00F25F8D" w:rsidRPr="00F25F8D" w:rsidRDefault="00F25F8D" w:rsidP="007B79D1">
            <w:pPr>
              <w:pStyle w:val="agenda-BODY"/>
              <w:rPr>
                <w:rFonts w:asciiTheme="minorHAnsi" w:hAnsiTheme="minorHAnsi" w:cstheme="minorHAnsi"/>
                <w:spacing w:val="-1"/>
                <w:sz w:val="20"/>
              </w:rPr>
            </w:pPr>
          </w:p>
        </w:tc>
        <w:tc>
          <w:tcPr>
            <w:tcW w:w="3168" w:type="dxa"/>
            <w:tcBorders>
              <w:top w:val="single" w:sz="6" w:space="0" w:color="0D4D9E"/>
              <w:bottom w:val="single" w:sz="6" w:space="0" w:color="0D4D9E"/>
            </w:tcBorders>
            <w:shd w:val="clear" w:color="auto" w:fill="FFFFFF"/>
          </w:tcPr>
          <w:p w14:paraId="3F3400CF" w14:textId="77777777" w:rsidR="0069618F" w:rsidRPr="00F25F8D" w:rsidRDefault="0069618F" w:rsidP="00B36686">
            <w:pPr>
              <w:pStyle w:val="Acutecare-new-agenda-hed"/>
              <w:tabs>
                <w:tab w:val="clear" w:pos="5735"/>
                <w:tab w:val="clear" w:pos="7906"/>
                <w:tab w:val="clear" w:pos="10080"/>
              </w:tabs>
              <w:rPr>
                <w:rFonts w:asciiTheme="minorHAnsi" w:hAnsiTheme="minorHAnsi" w:cstheme="minorHAnsi"/>
                <w:sz w:val="20"/>
              </w:rPr>
            </w:pPr>
          </w:p>
        </w:tc>
        <w:tc>
          <w:tcPr>
            <w:tcW w:w="3168" w:type="dxa"/>
            <w:tcBorders>
              <w:top w:val="single" w:sz="6" w:space="0" w:color="0D4D9E"/>
              <w:bottom w:val="single" w:sz="6" w:space="0" w:color="0D4D9E"/>
            </w:tcBorders>
            <w:shd w:val="clear" w:color="auto" w:fill="FFFFFF"/>
          </w:tcPr>
          <w:p w14:paraId="490FE81B" w14:textId="77777777" w:rsidR="0069618F" w:rsidRPr="00F25F8D" w:rsidRDefault="0069618F" w:rsidP="00B36686">
            <w:pPr>
              <w:pStyle w:val="Acutecare-new-agenda-hed"/>
              <w:tabs>
                <w:tab w:val="clear" w:pos="5735"/>
                <w:tab w:val="clear" w:pos="7906"/>
                <w:tab w:val="clear" w:pos="10080"/>
              </w:tabs>
              <w:rPr>
                <w:rFonts w:asciiTheme="minorHAnsi" w:hAnsiTheme="minorHAnsi" w:cstheme="minorHAnsi"/>
                <w:sz w:val="20"/>
              </w:rPr>
            </w:pPr>
          </w:p>
        </w:tc>
        <w:tc>
          <w:tcPr>
            <w:tcW w:w="1043" w:type="dxa"/>
            <w:tcBorders>
              <w:top w:val="single" w:sz="6" w:space="0" w:color="0D4D9E"/>
              <w:bottom w:val="single" w:sz="6" w:space="0" w:color="0D4D9E"/>
            </w:tcBorders>
            <w:shd w:val="clear" w:color="auto" w:fill="FFFFFF"/>
          </w:tcPr>
          <w:p w14:paraId="024824A9" w14:textId="77777777" w:rsidR="0069618F" w:rsidRPr="00F25F8D" w:rsidRDefault="0069618F" w:rsidP="00B36686">
            <w:pPr>
              <w:pStyle w:val="Acutecare-new-agenda-hed"/>
              <w:tabs>
                <w:tab w:val="clear" w:pos="5735"/>
                <w:tab w:val="clear" w:pos="7906"/>
                <w:tab w:val="clear" w:pos="10080"/>
              </w:tabs>
              <w:rPr>
                <w:rFonts w:asciiTheme="minorHAnsi" w:hAnsiTheme="minorHAnsi" w:cstheme="minorHAnsi"/>
                <w:sz w:val="20"/>
              </w:rPr>
            </w:pPr>
          </w:p>
        </w:tc>
      </w:tr>
    </w:tbl>
    <w:p w14:paraId="060C4F56" w14:textId="77777777" w:rsidR="00ED7DDF" w:rsidRPr="00BF730F" w:rsidRDefault="00ED7DDF" w:rsidP="00036FB7">
      <w:pPr>
        <w:rPr>
          <w:sz w:val="2"/>
          <w:szCs w:val="2"/>
        </w:rPr>
      </w:pPr>
    </w:p>
    <w:sectPr w:rsidR="00ED7DDF" w:rsidRPr="00BF730F" w:rsidSect="00E15A70">
      <w:headerReference w:type="default" r:id="rId11"/>
      <w:footerReference w:type="default" r:id="rId12"/>
      <w:headerReference w:type="first" r:id="rId13"/>
      <w:footerReference w:type="first" r:id="rId14"/>
      <w:pgSz w:w="15840" w:h="12240" w:orient="landscape" w:code="1"/>
      <w:pgMar w:top="1008" w:right="1008" w:bottom="576" w:left="1008" w:header="432" w:footer="0"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560E9" w14:textId="77777777" w:rsidR="001157B1" w:rsidRDefault="001157B1">
      <w:r>
        <w:separator/>
      </w:r>
    </w:p>
  </w:endnote>
  <w:endnote w:type="continuationSeparator" w:id="0">
    <w:p w14:paraId="72579D60" w14:textId="77777777" w:rsidR="001157B1" w:rsidRDefault="00115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LT Std 57 Cn">
    <w:panose1 w:val="020B0506020202050204"/>
    <w:charset w:val="00"/>
    <w:family w:val="swiss"/>
    <w:notTrueType/>
    <w:pitch w:val="variable"/>
    <w:sig w:usb0="00000003" w:usb1="00000000" w:usb2="00000000" w:usb3="00000000" w:csb0="00000001" w:csb1="00000000"/>
  </w:font>
  <w:font w:name="Akzidenz Grotesk BE Cn">
    <w:panose1 w:val="00000000000000000000"/>
    <w:charset w:val="00"/>
    <w:family w:val="swiss"/>
    <w:notTrueType/>
    <w:pitch w:val="variable"/>
    <w:sig w:usb0="00000003" w:usb1="00000000" w:usb2="00000000" w:usb3="00000000" w:csb0="00000001" w:csb1="00000000"/>
  </w:font>
  <w:font w:name="Akzidenz Grotesk BE BoldEx">
    <w:panose1 w:val="00000000000000000000"/>
    <w:charset w:val="00"/>
    <w:family w:val="swiss"/>
    <w:notTrueType/>
    <w:pitch w:val="variable"/>
    <w:sig w:usb0="00000003" w:usb1="00000000" w:usb2="00000000" w:usb3="00000000" w:csb0="00000001" w:csb1="00000000"/>
  </w:font>
  <w:font w:name="Akzidenz Grotesk BE Light">
    <w:panose1 w:val="00000000000000000000"/>
    <w:charset w:val="00"/>
    <w:family w:val="swiss"/>
    <w:notTrueType/>
    <w:pitch w:val="variable"/>
    <w:sig w:usb0="00000003" w:usb1="00000000" w:usb2="00000000" w:usb3="00000000" w:csb0="00000001" w:csb1="00000000"/>
  </w:font>
  <w:font w:name="Univers LT Std 47 Cn Lt">
    <w:panose1 w:val="020B040602020204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Univers LT Std 55">
    <w:panose1 w:val="020B0603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Univers LT Std 45 Light">
    <w:panose1 w:val="020B0403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3ADFB" w14:textId="77777777" w:rsidR="00571FC0" w:rsidRPr="000C417B" w:rsidRDefault="00571FC0" w:rsidP="00F52484">
    <w:pPr>
      <w:pStyle w:val="hosp-volume-no"/>
      <w:rPr>
        <w:color w:val="000000"/>
      </w:rPr>
    </w:pPr>
  </w:p>
  <w:tbl>
    <w:tblPr>
      <w:tblW w:w="14760" w:type="dxa"/>
      <w:tblInd w:w="-252" w:type="dxa"/>
      <w:tblLook w:val="01E0" w:firstRow="1" w:lastRow="1" w:firstColumn="1" w:lastColumn="1" w:noHBand="0" w:noVBand="0"/>
    </w:tblPr>
    <w:tblGrid>
      <w:gridCol w:w="4644"/>
      <w:gridCol w:w="4392"/>
      <w:gridCol w:w="5724"/>
    </w:tblGrid>
    <w:tr w:rsidR="00571FC0" w:rsidRPr="00B8744A" w14:paraId="49C536FB" w14:textId="77777777" w:rsidTr="00B36686">
      <w:tc>
        <w:tcPr>
          <w:tcW w:w="4644" w:type="dxa"/>
          <w:shd w:val="clear" w:color="auto" w:fill="auto"/>
        </w:tcPr>
        <w:p w14:paraId="4316253D" w14:textId="77777777" w:rsidR="00571FC0" w:rsidRPr="00B8744A" w:rsidRDefault="00F25F8D" w:rsidP="00A741DB">
          <w:pPr>
            <w:pStyle w:val="hosp-volume-no"/>
            <w:jc w:val="left"/>
            <w:rPr>
              <w:rFonts w:ascii="Univers LT Std 57 Cn" w:hAnsi="Univers LT Std 57 Cn"/>
            </w:rPr>
          </w:pPr>
          <w:r>
            <w:rPr>
              <w:rFonts w:ascii="Univers LT Std 57 Cn" w:hAnsi="Univers LT Std 57 Cn"/>
              <w:color w:val="000000"/>
            </w:rPr>
            <w:t>January 2018</w:t>
          </w:r>
        </w:p>
      </w:tc>
      <w:tc>
        <w:tcPr>
          <w:tcW w:w="4392" w:type="dxa"/>
          <w:shd w:val="clear" w:color="auto" w:fill="auto"/>
        </w:tcPr>
        <w:p w14:paraId="439F71B2" w14:textId="77777777" w:rsidR="00571FC0" w:rsidRPr="00B8744A" w:rsidRDefault="00571FC0" w:rsidP="00B36686">
          <w:pPr>
            <w:jc w:val="center"/>
            <w:rPr>
              <w:rFonts w:ascii="Univers LT Std 57 Cn" w:hAnsi="Univers LT Std 57 Cn"/>
            </w:rPr>
          </w:pPr>
          <w:r w:rsidRPr="00B8744A">
            <w:rPr>
              <w:rFonts w:ascii="Univers LT Std 57 Cn" w:hAnsi="Univers LT Std 57 Cn"/>
              <w:position w:val="-1"/>
              <w:sz w:val="18"/>
            </w:rPr>
            <w:t xml:space="preserve">ISMP </w:t>
          </w:r>
          <w:proofErr w:type="spellStart"/>
          <w:r w:rsidRPr="00B8744A">
            <w:rPr>
              <w:rFonts w:ascii="Univers LT Std 57 Cn" w:hAnsi="Univers LT Std 57 Cn"/>
              <w:position w:val="-1"/>
              <w:sz w:val="18"/>
            </w:rPr>
            <w:t>Medication</w:t>
          </w:r>
          <w:r w:rsidRPr="00B8744A">
            <w:rPr>
              <w:rFonts w:ascii="Univers LT Std 57 Cn" w:hAnsi="Univers LT Std 57 Cn"/>
              <w:b/>
              <w:position w:val="-1"/>
              <w:sz w:val="18"/>
            </w:rPr>
            <w:t>Safety</w:t>
          </w:r>
          <w:r w:rsidRPr="00B8744A">
            <w:rPr>
              <w:rFonts w:ascii="Univers LT Std 57 Cn" w:hAnsi="Univers LT Std 57 Cn"/>
              <w:position w:val="-1"/>
              <w:sz w:val="18"/>
            </w:rPr>
            <w:t>Alert</w:t>
          </w:r>
          <w:proofErr w:type="spellEnd"/>
          <w:r w:rsidRPr="00B8744A">
            <w:rPr>
              <w:rFonts w:ascii="Univers LT Std 57 Cn" w:hAnsi="Univers LT Std 57 Cn"/>
              <w:position w:val="-1"/>
              <w:sz w:val="18"/>
            </w:rPr>
            <w:t>!</w:t>
          </w:r>
          <w:r w:rsidRPr="00B8744A">
            <w:rPr>
              <w:rStyle w:val="Normal1"/>
              <w:rFonts w:ascii="Symbol" w:hAnsi="Symbol"/>
              <w:sz w:val="12"/>
              <w:szCs w:val="12"/>
              <w:vertAlign w:val="superscript"/>
            </w:rPr>
            <w:t></w:t>
          </w:r>
          <w:r w:rsidRPr="00B8744A">
            <w:rPr>
              <w:rFonts w:ascii="Univers LT Std 57 Cn" w:hAnsi="Univers LT Std 57 Cn"/>
            </w:rPr>
            <w:cr/>
          </w:r>
          <w:r w:rsidRPr="00B8744A">
            <w:rPr>
              <w:rFonts w:ascii="Univers LT Std 57 Cn" w:hAnsi="Univers LT Std 57 Cn"/>
              <w:position w:val="-1"/>
              <w:sz w:val="18"/>
            </w:rPr>
            <w:t>Community/Ambulatory Care Edition</w:t>
          </w:r>
        </w:p>
        <w:p w14:paraId="56D9A004" w14:textId="77777777" w:rsidR="00571FC0" w:rsidRPr="00B8744A" w:rsidRDefault="00571FC0" w:rsidP="00B36686">
          <w:pPr>
            <w:pStyle w:val="hosp-volume-no"/>
            <w:jc w:val="right"/>
            <w:rPr>
              <w:rFonts w:ascii="Univers LT Std 57 Cn" w:hAnsi="Univers LT Std 57 Cn"/>
            </w:rPr>
          </w:pPr>
        </w:p>
      </w:tc>
      <w:tc>
        <w:tcPr>
          <w:tcW w:w="5724" w:type="dxa"/>
          <w:shd w:val="clear" w:color="auto" w:fill="auto"/>
        </w:tcPr>
        <w:p w14:paraId="75DC97EF" w14:textId="22831EFB" w:rsidR="00571FC0" w:rsidRPr="00B8744A" w:rsidRDefault="00B8744A" w:rsidP="00B36686">
          <w:pPr>
            <w:pStyle w:val="hosp-volume-no"/>
            <w:jc w:val="right"/>
            <w:rPr>
              <w:rStyle w:val="PageNumber"/>
              <w:rFonts w:ascii="Univers LT Std 57 Cn" w:hAnsi="Univers LT Std 57 Cn"/>
              <w:color w:val="000000"/>
              <w:szCs w:val="24"/>
            </w:rPr>
          </w:pPr>
          <w:r>
            <w:rPr>
              <w:rFonts w:ascii="Univers LT Std 57 Cn" w:hAnsi="Univers LT Std 57 Cn"/>
            </w:rPr>
            <w:t>ACAA</w:t>
          </w:r>
          <w:r w:rsidR="00571FC0" w:rsidRPr="00B8744A">
            <w:rPr>
              <w:rFonts w:ascii="Univers LT Std 57 Cn" w:hAnsi="Univers LT Std 57 Cn"/>
            </w:rPr>
            <w:t xml:space="preserve"> </w:t>
          </w:r>
          <w:r w:rsidR="00571FC0" w:rsidRPr="00B8744A">
            <w:rPr>
              <w:rStyle w:val="PageNumber"/>
              <w:rFonts w:ascii="Univers LT Std 57 Cn" w:hAnsi="Univers LT Std 57 Cn"/>
              <w:color w:val="000000"/>
              <w:szCs w:val="24"/>
            </w:rPr>
            <w:fldChar w:fldCharType="begin"/>
          </w:r>
          <w:r w:rsidR="00571FC0" w:rsidRPr="00B8744A">
            <w:rPr>
              <w:rStyle w:val="PageNumber"/>
              <w:rFonts w:ascii="Univers LT Std 57 Cn" w:hAnsi="Univers LT Std 57 Cn"/>
              <w:color w:val="000000"/>
              <w:szCs w:val="24"/>
            </w:rPr>
            <w:instrText xml:space="preserve"> PAGE </w:instrText>
          </w:r>
          <w:r w:rsidR="00571FC0" w:rsidRPr="00B8744A">
            <w:rPr>
              <w:rStyle w:val="PageNumber"/>
              <w:rFonts w:ascii="Univers LT Std 57 Cn" w:hAnsi="Univers LT Std 57 Cn"/>
              <w:color w:val="000000"/>
              <w:szCs w:val="24"/>
            </w:rPr>
            <w:fldChar w:fldCharType="separate"/>
          </w:r>
          <w:r w:rsidR="00362AD0">
            <w:rPr>
              <w:rStyle w:val="PageNumber"/>
              <w:rFonts w:ascii="Univers LT Std 57 Cn" w:hAnsi="Univers LT Std 57 Cn"/>
              <w:noProof/>
              <w:color w:val="000000"/>
              <w:szCs w:val="24"/>
            </w:rPr>
            <w:t>4</w:t>
          </w:r>
          <w:r w:rsidR="00571FC0" w:rsidRPr="00B8744A">
            <w:rPr>
              <w:rStyle w:val="PageNumber"/>
              <w:rFonts w:ascii="Univers LT Std 57 Cn" w:hAnsi="Univers LT Std 57 Cn"/>
              <w:color w:val="000000"/>
              <w:szCs w:val="24"/>
            </w:rPr>
            <w:fldChar w:fldCharType="end"/>
          </w:r>
        </w:p>
        <w:p w14:paraId="2ABDADE7" w14:textId="77777777" w:rsidR="00571FC0" w:rsidRPr="00B8744A" w:rsidRDefault="00571FC0" w:rsidP="00B36686">
          <w:pPr>
            <w:pStyle w:val="hosp-volume-no"/>
            <w:jc w:val="right"/>
            <w:rPr>
              <w:rFonts w:ascii="Univers LT Std 57 Cn" w:hAnsi="Univers LT Std 57 Cn"/>
            </w:rPr>
          </w:pPr>
        </w:p>
      </w:tc>
    </w:tr>
  </w:tbl>
  <w:p w14:paraId="2DDB20A3" w14:textId="77777777" w:rsidR="00571FC0" w:rsidRPr="00B8744A" w:rsidRDefault="00571FC0" w:rsidP="00037545">
    <w:pPr>
      <w:pStyle w:val="Footer"/>
      <w:rPr>
        <w:rFonts w:ascii="Univers LT Std 57 Cn" w:hAnsi="Univers LT Std 57 Cn"/>
      </w:rPr>
    </w:pPr>
  </w:p>
  <w:p w14:paraId="4A7FE4CE" w14:textId="77777777" w:rsidR="00571FC0" w:rsidRDefault="00571F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10D96" w14:textId="77777777" w:rsidR="00571FC0" w:rsidRPr="00343F6F" w:rsidRDefault="00571FC0" w:rsidP="00DF38FA">
    <w:pPr>
      <w:pStyle w:val="Footer"/>
      <w:ind w:right="-180"/>
      <w:rPr>
        <w:rFonts w:ascii="Univers LT Std 57 Cn" w:hAnsi="Univers LT Std 57 Cn"/>
      </w:rPr>
    </w:pPr>
  </w:p>
  <w:tbl>
    <w:tblPr>
      <w:tblW w:w="14760" w:type="dxa"/>
      <w:tblInd w:w="-252" w:type="dxa"/>
      <w:tblLook w:val="01E0" w:firstRow="1" w:lastRow="1" w:firstColumn="1" w:lastColumn="1" w:noHBand="0" w:noVBand="0"/>
    </w:tblPr>
    <w:tblGrid>
      <w:gridCol w:w="4644"/>
      <w:gridCol w:w="4392"/>
      <w:gridCol w:w="5724"/>
    </w:tblGrid>
    <w:tr w:rsidR="00571FC0" w:rsidRPr="00343F6F" w14:paraId="16BABE22" w14:textId="77777777" w:rsidTr="00B36686">
      <w:tc>
        <w:tcPr>
          <w:tcW w:w="4644" w:type="dxa"/>
          <w:shd w:val="clear" w:color="auto" w:fill="auto"/>
        </w:tcPr>
        <w:p w14:paraId="007327A3" w14:textId="77777777" w:rsidR="00571FC0" w:rsidRPr="00343F6F" w:rsidRDefault="005C307A" w:rsidP="005C307A">
          <w:pPr>
            <w:pStyle w:val="hosp-volume-no"/>
            <w:jc w:val="left"/>
            <w:rPr>
              <w:rFonts w:ascii="Univers LT Std 57 Cn" w:hAnsi="Univers LT Std 57 Cn"/>
            </w:rPr>
          </w:pPr>
          <w:r w:rsidRPr="00343F6F">
            <w:rPr>
              <w:rFonts w:ascii="Univers LT Std 57 Cn" w:hAnsi="Univers LT Std 57 Cn"/>
              <w:color w:val="000000"/>
            </w:rPr>
            <w:t>January 2018</w:t>
          </w:r>
        </w:p>
      </w:tc>
      <w:tc>
        <w:tcPr>
          <w:tcW w:w="4392" w:type="dxa"/>
          <w:shd w:val="clear" w:color="auto" w:fill="auto"/>
        </w:tcPr>
        <w:p w14:paraId="5CC43A28" w14:textId="77777777" w:rsidR="00571FC0" w:rsidRPr="00343F6F" w:rsidRDefault="00571FC0" w:rsidP="00B36686">
          <w:pPr>
            <w:jc w:val="center"/>
            <w:rPr>
              <w:rFonts w:ascii="Univers LT Std 57 Cn" w:hAnsi="Univers LT Std 57 Cn"/>
            </w:rPr>
          </w:pPr>
          <w:r w:rsidRPr="00343F6F">
            <w:rPr>
              <w:rFonts w:ascii="Univers LT Std 57 Cn" w:hAnsi="Univers LT Std 57 Cn"/>
              <w:position w:val="-1"/>
              <w:sz w:val="18"/>
            </w:rPr>
            <w:t xml:space="preserve">ISMP </w:t>
          </w:r>
          <w:proofErr w:type="spellStart"/>
          <w:r w:rsidRPr="00343F6F">
            <w:rPr>
              <w:rFonts w:ascii="Univers LT Std 57 Cn" w:hAnsi="Univers LT Std 57 Cn"/>
              <w:position w:val="-1"/>
              <w:sz w:val="18"/>
            </w:rPr>
            <w:t>Medication</w:t>
          </w:r>
          <w:r w:rsidRPr="00DB1EB8">
            <w:rPr>
              <w:rFonts w:ascii="Univers LT Std 57 Cn" w:hAnsi="Univers LT Std 57 Cn"/>
              <w:b/>
              <w:position w:val="-1"/>
              <w:sz w:val="18"/>
            </w:rPr>
            <w:t>Safety</w:t>
          </w:r>
          <w:r w:rsidRPr="00343F6F">
            <w:rPr>
              <w:rFonts w:ascii="Univers LT Std 57 Cn" w:hAnsi="Univers LT Std 57 Cn"/>
              <w:position w:val="-1"/>
              <w:sz w:val="18"/>
            </w:rPr>
            <w:t>Alert</w:t>
          </w:r>
          <w:proofErr w:type="spellEnd"/>
          <w:r w:rsidRPr="00343F6F">
            <w:rPr>
              <w:rFonts w:ascii="Univers LT Std 57 Cn" w:hAnsi="Univers LT Std 57 Cn"/>
              <w:position w:val="-1"/>
              <w:sz w:val="18"/>
            </w:rPr>
            <w:t>!</w:t>
          </w:r>
          <w:r w:rsidRPr="00343F6F">
            <w:rPr>
              <w:rStyle w:val="Normal1"/>
              <w:rFonts w:ascii="Symbol" w:hAnsi="Symbol"/>
              <w:sz w:val="12"/>
              <w:szCs w:val="12"/>
              <w:vertAlign w:val="superscript"/>
            </w:rPr>
            <w:t></w:t>
          </w:r>
          <w:r w:rsidRPr="00343F6F">
            <w:rPr>
              <w:rFonts w:ascii="Univers LT Std 57 Cn" w:hAnsi="Univers LT Std 57 Cn"/>
            </w:rPr>
            <w:cr/>
          </w:r>
          <w:r w:rsidRPr="00343F6F">
            <w:rPr>
              <w:rFonts w:ascii="Univers LT Std 57 Cn" w:hAnsi="Univers LT Std 57 Cn"/>
              <w:position w:val="-1"/>
              <w:sz w:val="18"/>
            </w:rPr>
            <w:t>Community/Ambulatory Care Edition</w:t>
          </w:r>
        </w:p>
        <w:p w14:paraId="6EF7F53C" w14:textId="77777777" w:rsidR="00571FC0" w:rsidRPr="00343F6F" w:rsidRDefault="00571FC0" w:rsidP="00B36686">
          <w:pPr>
            <w:pStyle w:val="hosp-volume-no"/>
            <w:jc w:val="right"/>
            <w:rPr>
              <w:rFonts w:ascii="Univers LT Std 57 Cn" w:hAnsi="Univers LT Std 57 Cn"/>
            </w:rPr>
          </w:pPr>
        </w:p>
      </w:tc>
      <w:tc>
        <w:tcPr>
          <w:tcW w:w="5724" w:type="dxa"/>
          <w:shd w:val="clear" w:color="auto" w:fill="auto"/>
        </w:tcPr>
        <w:p w14:paraId="3987E8E5" w14:textId="6F654B14" w:rsidR="00571FC0" w:rsidRPr="00343F6F" w:rsidRDefault="00DB1EB8" w:rsidP="00B36686">
          <w:pPr>
            <w:pStyle w:val="hosp-volume-no"/>
            <w:jc w:val="right"/>
            <w:rPr>
              <w:rStyle w:val="PageNumber"/>
              <w:rFonts w:ascii="Univers LT Std 57 Cn" w:hAnsi="Univers LT Std 57 Cn"/>
              <w:color w:val="000000"/>
              <w:szCs w:val="24"/>
            </w:rPr>
          </w:pPr>
          <w:r>
            <w:rPr>
              <w:rFonts w:ascii="Univers LT Std 57 Cn" w:hAnsi="Univers LT Std 57 Cn"/>
            </w:rPr>
            <w:t>ACAA</w:t>
          </w:r>
          <w:r w:rsidR="00571FC0" w:rsidRPr="00343F6F">
            <w:rPr>
              <w:rFonts w:ascii="Univers LT Std 57 Cn" w:hAnsi="Univers LT Std 57 Cn"/>
            </w:rPr>
            <w:t xml:space="preserve"> </w:t>
          </w:r>
          <w:r w:rsidR="00571FC0" w:rsidRPr="00343F6F">
            <w:rPr>
              <w:rStyle w:val="PageNumber"/>
              <w:rFonts w:ascii="Univers LT Std 57 Cn" w:hAnsi="Univers LT Std 57 Cn"/>
              <w:color w:val="000000"/>
              <w:szCs w:val="24"/>
            </w:rPr>
            <w:fldChar w:fldCharType="begin"/>
          </w:r>
          <w:r w:rsidR="00571FC0" w:rsidRPr="00343F6F">
            <w:rPr>
              <w:rStyle w:val="PageNumber"/>
              <w:rFonts w:ascii="Univers LT Std 57 Cn" w:hAnsi="Univers LT Std 57 Cn"/>
              <w:color w:val="000000"/>
              <w:szCs w:val="24"/>
            </w:rPr>
            <w:instrText xml:space="preserve"> PAGE </w:instrText>
          </w:r>
          <w:r w:rsidR="00571FC0" w:rsidRPr="00343F6F">
            <w:rPr>
              <w:rStyle w:val="PageNumber"/>
              <w:rFonts w:ascii="Univers LT Std 57 Cn" w:hAnsi="Univers LT Std 57 Cn"/>
              <w:color w:val="000000"/>
              <w:szCs w:val="24"/>
            </w:rPr>
            <w:fldChar w:fldCharType="separate"/>
          </w:r>
          <w:r w:rsidR="00362AD0">
            <w:rPr>
              <w:rStyle w:val="PageNumber"/>
              <w:rFonts w:ascii="Univers LT Std 57 Cn" w:hAnsi="Univers LT Std 57 Cn"/>
              <w:noProof/>
              <w:color w:val="000000"/>
              <w:szCs w:val="24"/>
            </w:rPr>
            <w:t>1</w:t>
          </w:r>
          <w:r w:rsidR="00571FC0" w:rsidRPr="00343F6F">
            <w:rPr>
              <w:rStyle w:val="PageNumber"/>
              <w:rFonts w:ascii="Univers LT Std 57 Cn" w:hAnsi="Univers LT Std 57 Cn"/>
              <w:color w:val="000000"/>
              <w:szCs w:val="24"/>
            </w:rPr>
            <w:fldChar w:fldCharType="end"/>
          </w:r>
        </w:p>
        <w:p w14:paraId="2DFE7AD3" w14:textId="77777777" w:rsidR="00571FC0" w:rsidRPr="00343F6F" w:rsidRDefault="00571FC0" w:rsidP="00B36686">
          <w:pPr>
            <w:pStyle w:val="hosp-volume-no"/>
            <w:jc w:val="right"/>
            <w:rPr>
              <w:rFonts w:ascii="Univers LT Std 57 Cn" w:hAnsi="Univers LT Std 57 Cn"/>
            </w:rPr>
          </w:pPr>
        </w:p>
      </w:tc>
    </w:tr>
  </w:tbl>
  <w:p w14:paraId="151CCAC9" w14:textId="77777777" w:rsidR="00571FC0" w:rsidRPr="00343F6F" w:rsidRDefault="00571FC0">
    <w:pPr>
      <w:pStyle w:val="Footer"/>
      <w:rPr>
        <w:rFonts w:ascii="Univers LT Std 57 Cn" w:hAnsi="Univers LT Std 57 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76A6F" w14:textId="77777777" w:rsidR="001157B1" w:rsidRDefault="001157B1">
      <w:r>
        <w:separator/>
      </w:r>
    </w:p>
  </w:footnote>
  <w:footnote w:type="continuationSeparator" w:id="0">
    <w:p w14:paraId="3F6DF824" w14:textId="77777777" w:rsidR="001157B1" w:rsidRDefault="00115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61B80" w14:textId="77777777" w:rsidR="00571FC0" w:rsidRPr="00A62136" w:rsidRDefault="00B8744A" w:rsidP="00F56B2D">
    <w:pPr>
      <w:jc w:val="center"/>
      <w:rPr>
        <w:rFonts w:ascii="Univers LT Std 55" w:hAnsi="Univers LT Std 55"/>
        <w:color w:val="999999"/>
        <w:sz w:val="18"/>
      </w:rPr>
    </w:pPr>
    <w:r>
      <w:rPr>
        <w:rFonts w:ascii="Univers LT Std 55" w:hAnsi="Univers LT Std 55"/>
        <w:color w:val="999999"/>
        <w:sz w:val="18"/>
      </w:rPr>
      <w:t>September – December 2017</w:t>
    </w:r>
  </w:p>
  <w:p w14:paraId="7CF9B8B1" w14:textId="77777777" w:rsidR="00571FC0" w:rsidRPr="00A62136" w:rsidRDefault="00571FC0" w:rsidP="002D0D7C">
    <w:pPr>
      <w:ind w:right="-180"/>
      <w:jc w:val="center"/>
      <w:rPr>
        <w:rFonts w:ascii="Univers LT Std 55" w:hAnsi="Univers LT Std 55"/>
        <w:color w:val="0D4D9E"/>
        <w:sz w:val="12"/>
      </w:rPr>
    </w:pPr>
    <w:r w:rsidRPr="00A62136">
      <w:rPr>
        <w:rFonts w:ascii="Univers LT Std 55" w:hAnsi="Univers LT Std 55"/>
        <w:i/>
        <w:color w:val="0D4D9E"/>
        <w:position w:val="-2"/>
        <w:sz w:val="18"/>
      </w:rPr>
      <w:t>ISMP</w:t>
    </w:r>
    <w:r w:rsidRPr="00A62136">
      <w:rPr>
        <w:rFonts w:ascii="Univers LT Std 55" w:hAnsi="Univers LT Std 55"/>
        <w:color w:val="0D4D9E"/>
        <w:position w:val="-3"/>
        <w:sz w:val="32"/>
      </w:rPr>
      <w:t xml:space="preserve"> </w:t>
    </w:r>
    <w:proofErr w:type="spellStart"/>
    <w:r w:rsidRPr="00A62136">
      <w:rPr>
        <w:rFonts w:ascii="Univers LT Std 55" w:hAnsi="Univers LT Std 55"/>
        <w:color w:val="0D4D9E"/>
        <w:position w:val="-3"/>
        <w:sz w:val="32"/>
      </w:rPr>
      <w:t>Ambulatory</w:t>
    </w:r>
    <w:r w:rsidRPr="00A62136">
      <w:rPr>
        <w:rFonts w:ascii="Univers LT Std 55" w:hAnsi="Univers LT Std 55"/>
        <w:b/>
        <w:color w:val="0D4D9E"/>
        <w:position w:val="-3"/>
        <w:sz w:val="32"/>
      </w:rPr>
      <w:t>Care</w:t>
    </w:r>
    <w:proofErr w:type="spellEnd"/>
    <w:r w:rsidRPr="00A62136">
      <w:rPr>
        <w:rFonts w:ascii="Univers LT Std 55" w:hAnsi="Univers LT Std 55"/>
        <w:color w:val="0D4D9E"/>
        <w:position w:val="-3"/>
        <w:sz w:val="32"/>
      </w:rPr>
      <w:t xml:space="preserve"> </w:t>
    </w:r>
    <w:proofErr w:type="spellStart"/>
    <w:r w:rsidRPr="00A62136">
      <w:rPr>
        <w:rFonts w:ascii="Univers LT Std 55" w:hAnsi="Univers LT Std 55"/>
        <w:color w:val="0D4D9E"/>
        <w:position w:val="-3"/>
        <w:sz w:val="32"/>
      </w:rPr>
      <w:t>ActionAgenda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7E425" w14:textId="77777777" w:rsidR="00571FC0" w:rsidRPr="00FB349E" w:rsidRDefault="005C307A" w:rsidP="00D66374">
    <w:pPr>
      <w:jc w:val="center"/>
      <w:rPr>
        <w:rFonts w:ascii="Univers LT Std 55" w:hAnsi="Univers LT Std 55"/>
        <w:color w:val="999999"/>
        <w:sz w:val="18"/>
      </w:rPr>
    </w:pPr>
    <w:r>
      <w:rPr>
        <w:rFonts w:ascii="Univers LT Std 55" w:hAnsi="Univers LT Std 55"/>
        <w:color w:val="999999"/>
        <w:sz w:val="18"/>
      </w:rPr>
      <w:t>September – December 2017</w:t>
    </w:r>
  </w:p>
  <w:p w14:paraId="6CC848CA" w14:textId="77777777" w:rsidR="00571FC0" w:rsidRPr="008455F2" w:rsidRDefault="00273C8B" w:rsidP="00273C8B">
    <w:pPr>
      <w:jc w:val="center"/>
      <w:textAlignment w:val="baseline"/>
      <w:rPr>
        <w:color w:val="0D4D9E"/>
      </w:rPr>
    </w:pPr>
    <w:r w:rsidRPr="00273C8B">
      <w:rPr>
        <w:rFonts w:ascii="Univers LT Std 55" w:eastAsia="Univers LT Std 55" w:hAnsi="Univers LT Std 55" w:cs="Univers LT Std 55"/>
        <w:b/>
        <w:i/>
        <w:color w:val="141F86"/>
        <w:spacing w:val="-12"/>
        <w:w w:val="97"/>
        <w:position w:val="-2"/>
        <w:sz w:val="34"/>
        <w:lang w:bidi="en-US"/>
      </w:rPr>
      <w:t>ISMP</w:t>
    </w:r>
    <w:r w:rsidRPr="00273C8B">
      <w:rPr>
        <w:rFonts w:ascii="Univers LT Std 55" w:eastAsia="Univers LT Std 55" w:hAnsi="Univers LT Std 55" w:cs="Univers LT Std 55"/>
        <w:b/>
        <w:color w:val="141F86"/>
        <w:spacing w:val="-86"/>
        <w:w w:val="97"/>
        <w:position w:val="-3"/>
        <w:sz w:val="54"/>
        <w:lang w:bidi="en-US"/>
      </w:rPr>
      <w:t xml:space="preserve"> </w:t>
    </w:r>
    <w:proofErr w:type="spellStart"/>
    <w:r w:rsidRPr="00273C8B">
      <w:rPr>
        <w:rFonts w:ascii="Univers LT Std 55" w:eastAsia="Univers LT Std 55" w:hAnsi="Univers LT Std 55" w:cs="Univers LT Std 55"/>
        <w:color w:val="141F86"/>
        <w:spacing w:val="-18"/>
        <w:w w:val="97"/>
        <w:position w:val="-3"/>
        <w:sz w:val="54"/>
        <w:lang w:bidi="en-US"/>
      </w:rPr>
      <w:t>Ambulatory</w:t>
    </w:r>
    <w:r w:rsidRPr="00273C8B">
      <w:rPr>
        <w:rFonts w:ascii="Univers LT Std 55" w:eastAsia="Univers LT Std 55" w:hAnsi="Univers LT Std 55" w:cs="Univers LT Std 55"/>
        <w:b/>
        <w:color w:val="141F86"/>
        <w:spacing w:val="-18"/>
        <w:w w:val="97"/>
        <w:position w:val="-3"/>
        <w:sz w:val="54"/>
        <w:lang w:bidi="en-US"/>
      </w:rPr>
      <w:t>Care</w:t>
    </w:r>
    <w:proofErr w:type="spellEnd"/>
    <w:r w:rsidRPr="00273C8B">
      <w:rPr>
        <w:rFonts w:ascii="Univers LT Std 45 Light" w:eastAsia="Univers LT Std 45 Light" w:hAnsi="Univers LT Std 45 Light" w:cs="Univers LT Std 45 Light"/>
        <w:color w:val="141F86"/>
        <w:spacing w:val="-18"/>
        <w:w w:val="97"/>
        <w:position w:val="-3"/>
        <w:sz w:val="54"/>
        <w:lang w:bidi="en-US"/>
      </w:rPr>
      <w:t xml:space="preserve"> </w:t>
    </w:r>
    <w:proofErr w:type="spellStart"/>
    <w:r w:rsidRPr="00273C8B">
      <w:rPr>
        <w:rFonts w:ascii="Univers LT Std 55" w:eastAsia="Univers LT Std 55" w:hAnsi="Univers LT Std 55" w:cs="Univers LT Std 55"/>
        <w:b/>
        <w:color w:val="141F86"/>
        <w:spacing w:val="-18"/>
        <w:w w:val="97"/>
        <w:position w:val="-3"/>
        <w:sz w:val="54"/>
        <w:lang w:bidi="en-US"/>
      </w:rPr>
      <w:t>Action</w:t>
    </w:r>
    <w:r w:rsidRPr="00273C8B">
      <w:rPr>
        <w:rFonts w:ascii="Univers LT Std 55" w:eastAsia="Univers LT Std 55" w:hAnsi="Univers LT Std 55" w:cs="Univers LT Std 55"/>
        <w:color w:val="141F86"/>
        <w:spacing w:val="-18"/>
        <w:w w:val="97"/>
        <w:position w:val="-3"/>
        <w:sz w:val="54"/>
        <w:lang w:bidi="en-US"/>
      </w:rPr>
      <w:t>Agenda</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noPunctuationKerning/>
  <w:characterSpacingControl w:val="doNotCompress"/>
  <w:hdrShapeDefaults>
    <o:shapedefaults v:ext="edit" spidmax="4097">
      <o:colormru v:ext="edit" colors="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199"/>
    <w:rsid w:val="0000263F"/>
    <w:rsid w:val="00005D76"/>
    <w:rsid w:val="00007686"/>
    <w:rsid w:val="000102E6"/>
    <w:rsid w:val="000136D2"/>
    <w:rsid w:val="0001627D"/>
    <w:rsid w:val="00022EF4"/>
    <w:rsid w:val="00023304"/>
    <w:rsid w:val="00036FB7"/>
    <w:rsid w:val="00037545"/>
    <w:rsid w:val="00041291"/>
    <w:rsid w:val="0004277F"/>
    <w:rsid w:val="0004763F"/>
    <w:rsid w:val="00064888"/>
    <w:rsid w:val="00065E21"/>
    <w:rsid w:val="00086CE1"/>
    <w:rsid w:val="00090643"/>
    <w:rsid w:val="00097AED"/>
    <w:rsid w:val="000B2CE1"/>
    <w:rsid w:val="000C1DBB"/>
    <w:rsid w:val="000C417B"/>
    <w:rsid w:val="000D034F"/>
    <w:rsid w:val="000D05BF"/>
    <w:rsid w:val="000E36E6"/>
    <w:rsid w:val="000E5ECC"/>
    <w:rsid w:val="00100C1D"/>
    <w:rsid w:val="00103423"/>
    <w:rsid w:val="00107B68"/>
    <w:rsid w:val="00111477"/>
    <w:rsid w:val="0011175F"/>
    <w:rsid w:val="0011186D"/>
    <w:rsid w:val="001121F0"/>
    <w:rsid w:val="001122D4"/>
    <w:rsid w:val="001157B1"/>
    <w:rsid w:val="00136F07"/>
    <w:rsid w:val="00137B58"/>
    <w:rsid w:val="001451F0"/>
    <w:rsid w:val="001512BF"/>
    <w:rsid w:val="00157C53"/>
    <w:rsid w:val="00161303"/>
    <w:rsid w:val="001655FA"/>
    <w:rsid w:val="00171CDF"/>
    <w:rsid w:val="001737E2"/>
    <w:rsid w:val="001759C0"/>
    <w:rsid w:val="001770AC"/>
    <w:rsid w:val="00183329"/>
    <w:rsid w:val="001A4415"/>
    <w:rsid w:val="001B30D8"/>
    <w:rsid w:val="001B4218"/>
    <w:rsid w:val="001C76EB"/>
    <w:rsid w:val="001D00E3"/>
    <w:rsid w:val="001D2E86"/>
    <w:rsid w:val="001E05A5"/>
    <w:rsid w:val="001E09D5"/>
    <w:rsid w:val="001F166C"/>
    <w:rsid w:val="001F4C4B"/>
    <w:rsid w:val="00200157"/>
    <w:rsid w:val="002228A3"/>
    <w:rsid w:val="002261C9"/>
    <w:rsid w:val="0023241D"/>
    <w:rsid w:val="00235ABC"/>
    <w:rsid w:val="002527D2"/>
    <w:rsid w:val="00273C8B"/>
    <w:rsid w:val="00276E72"/>
    <w:rsid w:val="00282888"/>
    <w:rsid w:val="00292167"/>
    <w:rsid w:val="00293636"/>
    <w:rsid w:val="002A2F05"/>
    <w:rsid w:val="002A432E"/>
    <w:rsid w:val="002B2DA7"/>
    <w:rsid w:val="002B79E7"/>
    <w:rsid w:val="002C0BAF"/>
    <w:rsid w:val="002C7C0B"/>
    <w:rsid w:val="002D0AC8"/>
    <w:rsid w:val="002D0D7C"/>
    <w:rsid w:val="002D4152"/>
    <w:rsid w:val="002E16D6"/>
    <w:rsid w:val="0030067D"/>
    <w:rsid w:val="00311B3C"/>
    <w:rsid w:val="00317141"/>
    <w:rsid w:val="00317B44"/>
    <w:rsid w:val="00320B7E"/>
    <w:rsid w:val="00330C42"/>
    <w:rsid w:val="00331306"/>
    <w:rsid w:val="00343F6F"/>
    <w:rsid w:val="003517AB"/>
    <w:rsid w:val="00352199"/>
    <w:rsid w:val="00352C0F"/>
    <w:rsid w:val="00362AD0"/>
    <w:rsid w:val="00363D17"/>
    <w:rsid w:val="0038144F"/>
    <w:rsid w:val="00391E76"/>
    <w:rsid w:val="003920B6"/>
    <w:rsid w:val="003957A8"/>
    <w:rsid w:val="00397550"/>
    <w:rsid w:val="003A212C"/>
    <w:rsid w:val="003A2BB2"/>
    <w:rsid w:val="003B69A5"/>
    <w:rsid w:val="003C0364"/>
    <w:rsid w:val="003C0D38"/>
    <w:rsid w:val="003E7BFC"/>
    <w:rsid w:val="00405850"/>
    <w:rsid w:val="00407D1A"/>
    <w:rsid w:val="00422005"/>
    <w:rsid w:val="00446E8F"/>
    <w:rsid w:val="00450B0C"/>
    <w:rsid w:val="0046245C"/>
    <w:rsid w:val="00473B6D"/>
    <w:rsid w:val="00481D01"/>
    <w:rsid w:val="00482777"/>
    <w:rsid w:val="004917B7"/>
    <w:rsid w:val="0049572E"/>
    <w:rsid w:val="004A716E"/>
    <w:rsid w:val="004B0130"/>
    <w:rsid w:val="004B1BE4"/>
    <w:rsid w:val="004B2623"/>
    <w:rsid w:val="004B29BE"/>
    <w:rsid w:val="004B309D"/>
    <w:rsid w:val="004C4A63"/>
    <w:rsid w:val="004C79A5"/>
    <w:rsid w:val="004F0D06"/>
    <w:rsid w:val="00502537"/>
    <w:rsid w:val="00503C5E"/>
    <w:rsid w:val="005069E3"/>
    <w:rsid w:val="00510080"/>
    <w:rsid w:val="005168EB"/>
    <w:rsid w:val="005226C7"/>
    <w:rsid w:val="00533376"/>
    <w:rsid w:val="00540581"/>
    <w:rsid w:val="00541A8C"/>
    <w:rsid w:val="00556D1F"/>
    <w:rsid w:val="00562B2F"/>
    <w:rsid w:val="00565948"/>
    <w:rsid w:val="00571FC0"/>
    <w:rsid w:val="005755AB"/>
    <w:rsid w:val="005979DB"/>
    <w:rsid w:val="005B24A2"/>
    <w:rsid w:val="005B2CAD"/>
    <w:rsid w:val="005C016C"/>
    <w:rsid w:val="005C0DB2"/>
    <w:rsid w:val="005C307A"/>
    <w:rsid w:val="005D26FA"/>
    <w:rsid w:val="005D2A75"/>
    <w:rsid w:val="005D66E0"/>
    <w:rsid w:val="005E5138"/>
    <w:rsid w:val="005E51CD"/>
    <w:rsid w:val="005E73C8"/>
    <w:rsid w:val="005E790A"/>
    <w:rsid w:val="00612134"/>
    <w:rsid w:val="00627985"/>
    <w:rsid w:val="006314AA"/>
    <w:rsid w:val="00632432"/>
    <w:rsid w:val="0063493C"/>
    <w:rsid w:val="0063613F"/>
    <w:rsid w:val="0066080D"/>
    <w:rsid w:val="006630A4"/>
    <w:rsid w:val="00675C4D"/>
    <w:rsid w:val="00684D1E"/>
    <w:rsid w:val="00685901"/>
    <w:rsid w:val="006872A9"/>
    <w:rsid w:val="0069618F"/>
    <w:rsid w:val="006B0563"/>
    <w:rsid w:val="006B4006"/>
    <w:rsid w:val="006C0394"/>
    <w:rsid w:val="006C1155"/>
    <w:rsid w:val="006D1340"/>
    <w:rsid w:val="006D671A"/>
    <w:rsid w:val="006E656E"/>
    <w:rsid w:val="006F0B2B"/>
    <w:rsid w:val="006F6697"/>
    <w:rsid w:val="007172C0"/>
    <w:rsid w:val="00720867"/>
    <w:rsid w:val="0072480E"/>
    <w:rsid w:val="007266B9"/>
    <w:rsid w:val="00736820"/>
    <w:rsid w:val="00757D59"/>
    <w:rsid w:val="007622A8"/>
    <w:rsid w:val="00763821"/>
    <w:rsid w:val="0078775E"/>
    <w:rsid w:val="00787925"/>
    <w:rsid w:val="0079079C"/>
    <w:rsid w:val="007A3331"/>
    <w:rsid w:val="007B3E30"/>
    <w:rsid w:val="007C357E"/>
    <w:rsid w:val="007C5952"/>
    <w:rsid w:val="007D70CF"/>
    <w:rsid w:val="007E4305"/>
    <w:rsid w:val="007F2CD5"/>
    <w:rsid w:val="007F3754"/>
    <w:rsid w:val="007F6FE5"/>
    <w:rsid w:val="007F7AE7"/>
    <w:rsid w:val="00815A02"/>
    <w:rsid w:val="008219D3"/>
    <w:rsid w:val="0082558E"/>
    <w:rsid w:val="008279B2"/>
    <w:rsid w:val="00837D17"/>
    <w:rsid w:val="00842A49"/>
    <w:rsid w:val="008455F2"/>
    <w:rsid w:val="00853864"/>
    <w:rsid w:val="008746DC"/>
    <w:rsid w:val="0089012D"/>
    <w:rsid w:val="00892D86"/>
    <w:rsid w:val="00893CF3"/>
    <w:rsid w:val="00894342"/>
    <w:rsid w:val="008A237E"/>
    <w:rsid w:val="008B248A"/>
    <w:rsid w:val="008C06DD"/>
    <w:rsid w:val="008C4BCC"/>
    <w:rsid w:val="008C4CFB"/>
    <w:rsid w:val="008D39F5"/>
    <w:rsid w:val="008D7CCF"/>
    <w:rsid w:val="008E38BF"/>
    <w:rsid w:val="008E77D1"/>
    <w:rsid w:val="00907D54"/>
    <w:rsid w:val="00916416"/>
    <w:rsid w:val="00930886"/>
    <w:rsid w:val="009459E4"/>
    <w:rsid w:val="0096106F"/>
    <w:rsid w:val="00966C3E"/>
    <w:rsid w:val="00966EB6"/>
    <w:rsid w:val="00971EF2"/>
    <w:rsid w:val="00975D5C"/>
    <w:rsid w:val="00976835"/>
    <w:rsid w:val="00982209"/>
    <w:rsid w:val="009A327D"/>
    <w:rsid w:val="009A59FA"/>
    <w:rsid w:val="009A76D2"/>
    <w:rsid w:val="009F5965"/>
    <w:rsid w:val="00A02ECF"/>
    <w:rsid w:val="00A0309D"/>
    <w:rsid w:val="00A107FA"/>
    <w:rsid w:val="00A17AFE"/>
    <w:rsid w:val="00A201A5"/>
    <w:rsid w:val="00A30BF2"/>
    <w:rsid w:val="00A32D65"/>
    <w:rsid w:val="00A41E36"/>
    <w:rsid w:val="00A53FFE"/>
    <w:rsid w:val="00A5481A"/>
    <w:rsid w:val="00A61736"/>
    <w:rsid w:val="00A62136"/>
    <w:rsid w:val="00A6494A"/>
    <w:rsid w:val="00A65BFF"/>
    <w:rsid w:val="00A66F76"/>
    <w:rsid w:val="00A6798F"/>
    <w:rsid w:val="00A741DB"/>
    <w:rsid w:val="00A81AFD"/>
    <w:rsid w:val="00A91A1D"/>
    <w:rsid w:val="00A94372"/>
    <w:rsid w:val="00AA7508"/>
    <w:rsid w:val="00AB6586"/>
    <w:rsid w:val="00AC0268"/>
    <w:rsid w:val="00AC5EC7"/>
    <w:rsid w:val="00AC72F0"/>
    <w:rsid w:val="00AD200C"/>
    <w:rsid w:val="00AE0770"/>
    <w:rsid w:val="00AE4ABA"/>
    <w:rsid w:val="00AF2107"/>
    <w:rsid w:val="00AF213F"/>
    <w:rsid w:val="00AF29B5"/>
    <w:rsid w:val="00AF6525"/>
    <w:rsid w:val="00B0339A"/>
    <w:rsid w:val="00B201FC"/>
    <w:rsid w:val="00B36686"/>
    <w:rsid w:val="00B66999"/>
    <w:rsid w:val="00B722C2"/>
    <w:rsid w:val="00B7742B"/>
    <w:rsid w:val="00B81EEF"/>
    <w:rsid w:val="00B8744A"/>
    <w:rsid w:val="00B91D3F"/>
    <w:rsid w:val="00B967D6"/>
    <w:rsid w:val="00BA0902"/>
    <w:rsid w:val="00BB0667"/>
    <w:rsid w:val="00BB6696"/>
    <w:rsid w:val="00BD05AF"/>
    <w:rsid w:val="00BD110C"/>
    <w:rsid w:val="00BE2252"/>
    <w:rsid w:val="00BF6076"/>
    <w:rsid w:val="00BF730F"/>
    <w:rsid w:val="00C01E22"/>
    <w:rsid w:val="00C02132"/>
    <w:rsid w:val="00C1299F"/>
    <w:rsid w:val="00C136BE"/>
    <w:rsid w:val="00C15944"/>
    <w:rsid w:val="00C301D5"/>
    <w:rsid w:val="00C43829"/>
    <w:rsid w:val="00C44915"/>
    <w:rsid w:val="00C54D89"/>
    <w:rsid w:val="00C56E2D"/>
    <w:rsid w:val="00C67F47"/>
    <w:rsid w:val="00C71391"/>
    <w:rsid w:val="00C80DC7"/>
    <w:rsid w:val="00C84627"/>
    <w:rsid w:val="00CB7905"/>
    <w:rsid w:val="00CC1137"/>
    <w:rsid w:val="00CC276A"/>
    <w:rsid w:val="00CC7533"/>
    <w:rsid w:val="00CE6043"/>
    <w:rsid w:val="00CF6895"/>
    <w:rsid w:val="00D0668D"/>
    <w:rsid w:val="00D3033B"/>
    <w:rsid w:val="00D36378"/>
    <w:rsid w:val="00D5110F"/>
    <w:rsid w:val="00D6578C"/>
    <w:rsid w:val="00D66374"/>
    <w:rsid w:val="00D763EF"/>
    <w:rsid w:val="00D84E5E"/>
    <w:rsid w:val="00D96759"/>
    <w:rsid w:val="00D969B6"/>
    <w:rsid w:val="00DA4619"/>
    <w:rsid w:val="00DB0EA0"/>
    <w:rsid w:val="00DB1EB8"/>
    <w:rsid w:val="00DB2E0D"/>
    <w:rsid w:val="00DB7740"/>
    <w:rsid w:val="00DC20B4"/>
    <w:rsid w:val="00DE62D1"/>
    <w:rsid w:val="00DE77D2"/>
    <w:rsid w:val="00DF38FA"/>
    <w:rsid w:val="00DF45D1"/>
    <w:rsid w:val="00E138BE"/>
    <w:rsid w:val="00E15A70"/>
    <w:rsid w:val="00E2071C"/>
    <w:rsid w:val="00E20F27"/>
    <w:rsid w:val="00E325CF"/>
    <w:rsid w:val="00E4096B"/>
    <w:rsid w:val="00E50A5E"/>
    <w:rsid w:val="00E512B3"/>
    <w:rsid w:val="00E62435"/>
    <w:rsid w:val="00E810F8"/>
    <w:rsid w:val="00E872FA"/>
    <w:rsid w:val="00E91CB5"/>
    <w:rsid w:val="00EA4612"/>
    <w:rsid w:val="00EA5888"/>
    <w:rsid w:val="00EB1E9D"/>
    <w:rsid w:val="00EC0343"/>
    <w:rsid w:val="00ED7DDF"/>
    <w:rsid w:val="00F003F7"/>
    <w:rsid w:val="00F026EA"/>
    <w:rsid w:val="00F201D0"/>
    <w:rsid w:val="00F25E6B"/>
    <w:rsid w:val="00F25F8D"/>
    <w:rsid w:val="00F37A22"/>
    <w:rsid w:val="00F41A79"/>
    <w:rsid w:val="00F435C0"/>
    <w:rsid w:val="00F52484"/>
    <w:rsid w:val="00F53E84"/>
    <w:rsid w:val="00F56B2D"/>
    <w:rsid w:val="00F63EBC"/>
    <w:rsid w:val="00F73AF8"/>
    <w:rsid w:val="00F77E2D"/>
    <w:rsid w:val="00F8736B"/>
    <w:rsid w:val="00F87C0A"/>
    <w:rsid w:val="00F901ED"/>
    <w:rsid w:val="00F940BA"/>
    <w:rsid w:val="00F95EC3"/>
    <w:rsid w:val="00FA3D62"/>
    <w:rsid w:val="00FA558F"/>
    <w:rsid w:val="00FB2CD6"/>
    <w:rsid w:val="00FB349E"/>
    <w:rsid w:val="00FC3995"/>
    <w:rsid w:val="00FE2E2C"/>
    <w:rsid w:val="00FE4EBE"/>
    <w:rsid w:val="00FF7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white,#ffc"/>
    </o:shapedefaults>
    <o:shapelayout v:ext="edit">
      <o:idmap v:ext="edit" data="1"/>
    </o:shapelayout>
  </w:shapeDefaults>
  <w:decimalSymbol w:val="."/>
  <w:listSeparator w:val=","/>
  <w14:docId w14:val="0AB8D418"/>
  <w15:docId w15:val="{DFF23291-6781-4F87-B7C0-0895CD410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0067D"/>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ED7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locked/>
    <w:rsid w:val="00097AED"/>
    <w:rPr>
      <w:i/>
      <w:iCs/>
    </w:rPr>
  </w:style>
  <w:style w:type="paragraph" w:customStyle="1" w:styleId="AC-table-hed">
    <w:name w:val="AC-table-hed"/>
    <w:locked/>
    <w:rsid w:val="001B30D8"/>
    <w:pPr>
      <w:tabs>
        <w:tab w:val="center" w:pos="5735"/>
        <w:tab w:val="center" w:pos="7906"/>
        <w:tab w:val="center" w:pos="10080"/>
      </w:tabs>
      <w:spacing w:line="200" w:lineRule="exact"/>
    </w:pPr>
    <w:rPr>
      <w:rFonts w:ascii="Univers LT Std 57 Cn" w:hAnsi="Univers LT Std 57 Cn"/>
    </w:rPr>
  </w:style>
  <w:style w:type="paragraph" w:customStyle="1" w:styleId="AC-table-body">
    <w:name w:val="AC-table-body"/>
    <w:rsid w:val="00763821"/>
    <w:pPr>
      <w:tabs>
        <w:tab w:val="center" w:pos="5735"/>
        <w:tab w:val="center" w:pos="7906"/>
        <w:tab w:val="center" w:pos="10080"/>
      </w:tabs>
      <w:spacing w:line="240" w:lineRule="exact"/>
    </w:pPr>
    <w:rPr>
      <w:rFonts w:ascii="Akzidenz Grotesk BE Cn" w:hAnsi="Akzidenz Grotesk BE Cn"/>
    </w:rPr>
  </w:style>
  <w:style w:type="character" w:customStyle="1" w:styleId="Acutecare-new-agenda-he">
    <w:name w:val="Acutecare-new-agenda-he"/>
    <w:locked/>
    <w:rsid w:val="00763821"/>
    <w:rPr>
      <w:rFonts w:ascii="Akzidenz Grotesk BE BoldEx" w:hAnsi="Akzidenz Grotesk BE BoldEx"/>
      <w:sz w:val="19"/>
    </w:rPr>
  </w:style>
  <w:style w:type="paragraph" w:customStyle="1" w:styleId="Acutecare-new-agenda-hed">
    <w:name w:val="Acutecare-new-agenda-hed"/>
    <w:qFormat/>
    <w:locked/>
    <w:rsid w:val="001B30D8"/>
    <w:pPr>
      <w:tabs>
        <w:tab w:val="center" w:pos="5735"/>
        <w:tab w:val="center" w:pos="7906"/>
        <w:tab w:val="center" w:pos="10080"/>
      </w:tabs>
    </w:pPr>
    <w:rPr>
      <w:rFonts w:ascii="Univers LT Std 57 Cn" w:hAnsi="Univers LT Std 57 Cn"/>
      <w:b/>
      <w:sz w:val="19"/>
    </w:rPr>
  </w:style>
  <w:style w:type="paragraph" w:customStyle="1" w:styleId="StyleAC-table-hed85ptWhiteCentered">
    <w:name w:val="Style AC-table-hed + 8.5 pt White Centered"/>
    <w:basedOn w:val="AC-table-hed"/>
    <w:locked/>
    <w:rsid w:val="00DF45D1"/>
    <w:pPr>
      <w:spacing w:before="20"/>
      <w:jc w:val="center"/>
    </w:pPr>
    <w:rPr>
      <w:color w:val="FFFFFF"/>
      <w:sz w:val="17"/>
    </w:rPr>
  </w:style>
  <w:style w:type="paragraph" w:styleId="Header">
    <w:name w:val="header"/>
    <w:basedOn w:val="Normal"/>
    <w:locked/>
    <w:rsid w:val="008D7CCF"/>
    <w:pPr>
      <w:tabs>
        <w:tab w:val="center" w:pos="4320"/>
        <w:tab w:val="right" w:pos="8640"/>
      </w:tabs>
    </w:pPr>
  </w:style>
  <w:style w:type="paragraph" w:styleId="Footer">
    <w:name w:val="footer"/>
    <w:basedOn w:val="Normal"/>
    <w:locked/>
    <w:rsid w:val="008D7CCF"/>
    <w:pPr>
      <w:tabs>
        <w:tab w:val="center" w:pos="4320"/>
        <w:tab w:val="right" w:pos="8640"/>
      </w:tabs>
    </w:pPr>
  </w:style>
  <w:style w:type="paragraph" w:customStyle="1" w:styleId="hosp-volume-no">
    <w:name w:val="hosp-volume-no."/>
    <w:locked/>
    <w:rsid w:val="008D7CCF"/>
    <w:pPr>
      <w:jc w:val="both"/>
    </w:pPr>
    <w:rPr>
      <w:rFonts w:ascii="Akzidenz Grotesk BE Light" w:hAnsi="Akzidenz Grotesk BE Light"/>
      <w:sz w:val="16"/>
    </w:rPr>
  </w:style>
  <w:style w:type="character" w:styleId="PageNumber">
    <w:name w:val="page number"/>
    <w:basedOn w:val="DefaultParagraphFont"/>
    <w:locked/>
    <w:rsid w:val="008D7CCF"/>
  </w:style>
  <w:style w:type="character" w:customStyle="1" w:styleId="Normal1">
    <w:name w:val="Normal1"/>
    <w:locked/>
    <w:rsid w:val="00B201FC"/>
    <w:rPr>
      <w:rFonts w:ascii="Arial" w:hAnsi="Arial"/>
      <w:sz w:val="24"/>
    </w:rPr>
  </w:style>
  <w:style w:type="character" w:customStyle="1" w:styleId="safety-B-url">
    <w:name w:val="safety-B-url"/>
    <w:locked/>
    <w:rsid w:val="00C43829"/>
    <w:rPr>
      <w:rFonts w:ascii="Akzidenz Grotesk BE Cn" w:hAnsi="Akzidenz Grotesk BE Cn"/>
      <w:color w:val="0C419A"/>
      <w:spacing w:val="0"/>
      <w:sz w:val="20"/>
      <w:u w:val="single"/>
    </w:rPr>
  </w:style>
  <w:style w:type="character" w:styleId="Hyperlink">
    <w:name w:val="Hyperlink"/>
    <w:locked/>
    <w:rsid w:val="00A5481A"/>
    <w:rPr>
      <w:color w:val="0000FF"/>
      <w:u w:val="single"/>
    </w:rPr>
  </w:style>
  <w:style w:type="paragraph" w:customStyle="1" w:styleId="Style1">
    <w:name w:val="Style1"/>
    <w:basedOn w:val="Acutecare-new-agenda-hed"/>
    <w:rsid w:val="00B81EEF"/>
    <w:pPr>
      <w:jc w:val="center"/>
    </w:pPr>
    <w:rPr>
      <w:sz w:val="18"/>
    </w:rPr>
  </w:style>
  <w:style w:type="paragraph" w:customStyle="1" w:styleId="StyleAcutecare-new-agenda-hedCentered">
    <w:name w:val="Style Acutecare-new-agenda-hed + Centered"/>
    <w:basedOn w:val="Acutecare-new-agenda-hed"/>
    <w:rsid w:val="00CC7533"/>
    <w:pPr>
      <w:jc w:val="center"/>
    </w:pPr>
    <w:rPr>
      <w:sz w:val="18"/>
    </w:rPr>
  </w:style>
  <w:style w:type="paragraph" w:customStyle="1" w:styleId="agenda-BODY">
    <w:name w:val="agenda-BODY"/>
    <w:qFormat/>
    <w:rsid w:val="0030067D"/>
    <w:pPr>
      <w:jc w:val="both"/>
    </w:pPr>
    <w:rPr>
      <w:rFonts w:ascii="Univers LT Std 47 Cn Lt" w:hAnsi="Univers LT Std 47 Cn Lt"/>
      <w:sz w:val="19"/>
    </w:rPr>
  </w:style>
  <w:style w:type="paragraph" w:styleId="BalloonText">
    <w:name w:val="Balloon Text"/>
    <w:basedOn w:val="Normal"/>
    <w:link w:val="BalloonTextChar"/>
    <w:locked/>
    <w:rsid w:val="00352199"/>
    <w:rPr>
      <w:rFonts w:ascii="Tahoma" w:hAnsi="Tahoma" w:cs="Tahoma"/>
      <w:sz w:val="16"/>
      <w:szCs w:val="16"/>
    </w:rPr>
  </w:style>
  <w:style w:type="character" w:customStyle="1" w:styleId="BalloonTextChar">
    <w:name w:val="Balloon Text Char"/>
    <w:basedOn w:val="DefaultParagraphFont"/>
    <w:link w:val="BalloonText"/>
    <w:rsid w:val="00352199"/>
    <w:rPr>
      <w:rFonts w:ascii="Tahoma" w:hAnsi="Tahoma" w:cs="Tahoma"/>
      <w:sz w:val="16"/>
      <w:szCs w:val="16"/>
    </w:rPr>
  </w:style>
  <w:style w:type="character" w:styleId="FollowedHyperlink">
    <w:name w:val="FollowedHyperlink"/>
    <w:basedOn w:val="DefaultParagraphFont"/>
    <w:semiHidden/>
    <w:unhideWhenUsed/>
    <w:locked/>
    <w:rsid w:val="00F25F8D"/>
    <w:rPr>
      <w:color w:val="800080" w:themeColor="followedHyperlink"/>
      <w:u w:val="single"/>
    </w:rPr>
  </w:style>
  <w:style w:type="character" w:styleId="UnresolvedMention">
    <w:name w:val="Unresolved Mention"/>
    <w:basedOn w:val="DefaultParagraphFont"/>
    <w:uiPriority w:val="99"/>
    <w:semiHidden/>
    <w:unhideWhenUsed/>
    <w:rsid w:val="00F25F8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63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smp.org/NAN/files/NAN-20171012.pdf"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B9662-0242-4EEC-99B5-C5A98062D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1225</Words>
  <Characters>6698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ISMP Medication Safety Alert</vt:lpstr>
    </vt:vector>
  </TitlesOfParts>
  <Company>ISMP</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ISMP Medication Safety Alert</dc:title>
  <dc:creator>bob</dc:creator>
  <cp:lastModifiedBy>Michael Gaunt</cp:lastModifiedBy>
  <cp:revision>4</cp:revision>
  <cp:lastPrinted>2006-07-27T04:12:00Z</cp:lastPrinted>
  <dcterms:created xsi:type="dcterms:W3CDTF">2018-02-01T14:38:00Z</dcterms:created>
  <dcterms:modified xsi:type="dcterms:W3CDTF">2018-02-01T14:41:00Z</dcterms:modified>
</cp:coreProperties>
</file>