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MON_1231182722"/>
    <w:bookmarkStart w:id="1" w:name="_MON_1231182944"/>
    <w:bookmarkStart w:id="2" w:name="_MON_1231183012"/>
    <w:bookmarkStart w:id="3" w:name="_MON_1231184836"/>
    <w:bookmarkStart w:id="4" w:name="_MON_1231184913"/>
    <w:bookmarkStart w:id="5" w:name="_MON_1231523733"/>
    <w:bookmarkStart w:id="6" w:name="_MON_1231523845"/>
    <w:bookmarkStart w:id="7" w:name="_MON_1231523852"/>
    <w:bookmarkStart w:id="8" w:name="_MON_1305047124"/>
    <w:bookmarkStart w:id="9" w:name="_MON_1400005751"/>
    <w:bookmarkStart w:id="10" w:name="_MON_1410287886"/>
    <w:bookmarkStart w:id="11" w:name="_MON_1410287903"/>
    <w:bookmarkStart w:id="12" w:name="_MON_1410287914"/>
    <w:bookmarkStart w:id="13" w:name="_MON_1410287919"/>
    <w:bookmarkStart w:id="14" w:name="_MON_1410287926"/>
    <w:bookmarkStart w:id="15" w:name="_MON_1410287999"/>
    <w:bookmarkStart w:id="16" w:name="_MON_1231182667"/>
    <w:bookmarkStart w:id="17" w:name="_MON_1231182695"/>
    <w:bookmarkStart w:id="18" w:name="_GoBack"/>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Start w:id="19" w:name="_MON_1231182702"/>
    <w:bookmarkEnd w:id="19"/>
    <w:p w:rsidR="00A5481A" w:rsidRDefault="005930E0" w:rsidP="00E325CF">
      <w:pPr>
        <w:ind w:left="-360" w:right="-180"/>
      </w:pPr>
      <w:r w:rsidRPr="00757D59">
        <w:rPr>
          <w:sz w:val="18"/>
        </w:rPr>
        <w:object w:dxaOrig="14700" w:dyaOrig="19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98.25pt" o:ole="">
            <v:imagedata r:id="rId7" o:title=""/>
          </v:shape>
          <o:OLEObject Type="Embed" ProgID="Word.Document.8" ShapeID="_x0000_i1025" DrawAspect="Content" ObjectID="_1578916835" r:id="rId8">
            <o:FieldCodes>\s</o:FieldCodes>
          </o:OLEObject>
        </w:object>
      </w:r>
      <w:bookmarkEnd w:id="18"/>
    </w:p>
    <w:tbl>
      <w:tblPr>
        <w:tblW w:w="14688" w:type="dxa"/>
        <w:jc w:val="center"/>
        <w:tblBorders>
          <w:top w:val="single" w:sz="4" w:space="0" w:color="0D4D9E"/>
          <w:left w:val="single" w:sz="4" w:space="0" w:color="0D4D9E"/>
          <w:bottom w:val="single" w:sz="4" w:space="0" w:color="0D4D9E"/>
          <w:right w:val="single" w:sz="4" w:space="0" w:color="0D4D9E"/>
          <w:insideH w:val="single" w:sz="6" w:space="0" w:color="0D4D9E"/>
          <w:insideV w:val="single" w:sz="6" w:space="0" w:color="0D4D9E"/>
        </w:tblBorders>
        <w:tblLayout w:type="fixed"/>
        <w:tblLook w:val="01E0" w:firstRow="1" w:lastRow="1" w:firstColumn="1" w:lastColumn="1" w:noHBand="0" w:noVBand="0"/>
      </w:tblPr>
      <w:tblGrid>
        <w:gridCol w:w="792"/>
        <w:gridCol w:w="3150"/>
        <w:gridCol w:w="3150"/>
        <w:gridCol w:w="3150"/>
        <w:gridCol w:w="2970"/>
        <w:gridCol w:w="1476"/>
      </w:tblGrid>
      <w:tr w:rsidR="00BB0667" w:rsidRPr="00C02132" w:rsidTr="005930E0">
        <w:trPr>
          <w:tblHeader/>
          <w:jc w:val="center"/>
        </w:trPr>
        <w:tc>
          <w:tcPr>
            <w:tcW w:w="792" w:type="dxa"/>
            <w:tcBorders>
              <w:top w:val="single" w:sz="4" w:space="0" w:color="0D4D9E"/>
              <w:bottom w:val="single" w:sz="6" w:space="0" w:color="0D4D9E"/>
            </w:tcBorders>
            <w:shd w:val="clear" w:color="auto" w:fill="5D72B5"/>
          </w:tcPr>
          <w:p w:rsidR="00BB0667" w:rsidRPr="00407D1A" w:rsidRDefault="00407D1A" w:rsidP="00DF45D1">
            <w:pPr>
              <w:pStyle w:val="StyleAC-table-hed85ptWhiteCentered"/>
              <w:rPr>
                <w:sz w:val="15"/>
                <w:szCs w:val="15"/>
              </w:rPr>
            </w:pPr>
            <w:r w:rsidRPr="00407D1A">
              <w:rPr>
                <w:sz w:val="15"/>
                <w:szCs w:val="15"/>
              </w:rPr>
              <w:t>Issue</w:t>
            </w:r>
          </w:p>
        </w:tc>
        <w:tc>
          <w:tcPr>
            <w:tcW w:w="3150" w:type="dxa"/>
            <w:tcBorders>
              <w:top w:val="single" w:sz="4" w:space="0" w:color="0D4D9E"/>
              <w:bottom w:val="single" w:sz="6" w:space="0" w:color="0D4D9E"/>
              <w:right w:val="single" w:sz="4" w:space="0" w:color="0D4D9E"/>
            </w:tcBorders>
            <w:shd w:val="clear" w:color="auto" w:fill="0D4D9E"/>
          </w:tcPr>
          <w:p w:rsidR="00BB0667" w:rsidRPr="00407D1A" w:rsidRDefault="00BB0667" w:rsidP="00B36686">
            <w:pPr>
              <w:pStyle w:val="AC-table-hed"/>
              <w:tabs>
                <w:tab w:val="clear" w:pos="5735"/>
                <w:tab w:val="clear" w:pos="7906"/>
                <w:tab w:val="clear" w:pos="10080"/>
              </w:tabs>
              <w:jc w:val="center"/>
              <w:rPr>
                <w:color w:val="FFFFFF"/>
                <w:sz w:val="16"/>
                <w:szCs w:val="16"/>
              </w:rPr>
            </w:pPr>
            <w:r w:rsidRPr="00407D1A">
              <w:rPr>
                <w:color w:val="FFFFFF"/>
                <w:sz w:val="16"/>
                <w:szCs w:val="16"/>
              </w:rPr>
              <w:t xml:space="preserve">Problem </w:t>
            </w:r>
          </w:p>
        </w:tc>
        <w:tc>
          <w:tcPr>
            <w:tcW w:w="3150" w:type="dxa"/>
            <w:tcBorders>
              <w:top w:val="single" w:sz="4" w:space="0" w:color="0D4D9E"/>
              <w:left w:val="single" w:sz="4" w:space="0" w:color="0D4D9E"/>
              <w:bottom w:val="single" w:sz="6" w:space="0" w:color="0D4D9E"/>
            </w:tcBorders>
            <w:shd w:val="clear" w:color="auto" w:fill="5D72B5"/>
          </w:tcPr>
          <w:p w:rsidR="00BB0667" w:rsidRPr="00407D1A" w:rsidRDefault="00BB0667" w:rsidP="00B36686">
            <w:pPr>
              <w:pStyle w:val="AC-table-hed"/>
              <w:tabs>
                <w:tab w:val="clear" w:pos="5735"/>
                <w:tab w:val="clear" w:pos="7906"/>
                <w:tab w:val="clear" w:pos="10080"/>
              </w:tabs>
              <w:jc w:val="center"/>
              <w:rPr>
                <w:color w:val="FFFFFF"/>
                <w:sz w:val="16"/>
                <w:szCs w:val="16"/>
              </w:rPr>
            </w:pPr>
            <w:r w:rsidRPr="00407D1A">
              <w:rPr>
                <w:color w:val="FFFFFF"/>
                <w:sz w:val="16"/>
                <w:szCs w:val="16"/>
              </w:rPr>
              <w:t xml:space="preserve">Recommendation </w:t>
            </w:r>
          </w:p>
        </w:tc>
        <w:tc>
          <w:tcPr>
            <w:tcW w:w="3150" w:type="dxa"/>
            <w:tcBorders>
              <w:top w:val="single" w:sz="4" w:space="0" w:color="0D4D9E"/>
              <w:bottom w:val="single" w:sz="6" w:space="0" w:color="0D4D9E"/>
            </w:tcBorders>
            <w:shd w:val="clear" w:color="auto" w:fill="0D4D9E"/>
          </w:tcPr>
          <w:p w:rsidR="00BB0667" w:rsidRPr="00407D1A" w:rsidRDefault="00BB0667" w:rsidP="00B36686">
            <w:pPr>
              <w:pStyle w:val="AC-table-hed"/>
              <w:tabs>
                <w:tab w:val="clear" w:pos="5735"/>
                <w:tab w:val="clear" w:pos="7906"/>
                <w:tab w:val="clear" w:pos="10080"/>
              </w:tabs>
              <w:jc w:val="center"/>
              <w:rPr>
                <w:color w:val="FFFFFF"/>
                <w:sz w:val="16"/>
                <w:szCs w:val="16"/>
              </w:rPr>
            </w:pPr>
            <w:r w:rsidRPr="00407D1A">
              <w:rPr>
                <w:color w:val="FFFFFF"/>
                <w:sz w:val="16"/>
                <w:szCs w:val="16"/>
              </w:rPr>
              <w:t xml:space="preserve">Organization </w:t>
            </w:r>
            <w:r w:rsidRPr="00837D17">
              <w:rPr>
                <w:color w:val="FFFFFF"/>
                <w:sz w:val="16"/>
                <w:szCs w:val="16"/>
              </w:rPr>
              <w:t>Assessment</w:t>
            </w:r>
          </w:p>
        </w:tc>
        <w:tc>
          <w:tcPr>
            <w:tcW w:w="2970" w:type="dxa"/>
            <w:tcBorders>
              <w:top w:val="single" w:sz="4" w:space="0" w:color="0D4D9E"/>
              <w:bottom w:val="single" w:sz="6" w:space="0" w:color="0D4D9E"/>
            </w:tcBorders>
            <w:shd w:val="clear" w:color="auto" w:fill="5D72B5"/>
          </w:tcPr>
          <w:p w:rsidR="00BB0667" w:rsidRPr="00407D1A" w:rsidRDefault="00BB0667" w:rsidP="00B36686">
            <w:pPr>
              <w:pStyle w:val="AC-table-hed"/>
              <w:tabs>
                <w:tab w:val="clear" w:pos="5735"/>
                <w:tab w:val="clear" w:pos="7906"/>
                <w:tab w:val="clear" w:pos="10080"/>
              </w:tabs>
              <w:jc w:val="center"/>
              <w:rPr>
                <w:color w:val="FFFFFF"/>
                <w:sz w:val="16"/>
                <w:szCs w:val="16"/>
              </w:rPr>
            </w:pPr>
            <w:r w:rsidRPr="00407D1A">
              <w:rPr>
                <w:color w:val="FFFFFF"/>
                <w:sz w:val="16"/>
                <w:szCs w:val="16"/>
              </w:rPr>
              <w:t>Action Required/</w:t>
            </w:r>
            <w:r w:rsidR="008219D3" w:rsidRPr="00407D1A">
              <w:rPr>
                <w:color w:val="FFFFFF"/>
                <w:sz w:val="16"/>
                <w:szCs w:val="16"/>
              </w:rPr>
              <w:t xml:space="preserve"> </w:t>
            </w:r>
            <w:r w:rsidRPr="00407D1A">
              <w:rPr>
                <w:color w:val="FFFFFF"/>
                <w:sz w:val="16"/>
                <w:szCs w:val="16"/>
              </w:rPr>
              <w:t>Assignment</w:t>
            </w:r>
          </w:p>
        </w:tc>
        <w:tc>
          <w:tcPr>
            <w:tcW w:w="1476" w:type="dxa"/>
            <w:tcBorders>
              <w:top w:val="single" w:sz="4" w:space="0" w:color="0D4D9E"/>
              <w:bottom w:val="single" w:sz="6" w:space="0" w:color="0D4D9E"/>
            </w:tcBorders>
            <w:shd w:val="clear" w:color="auto" w:fill="0D4D9E"/>
          </w:tcPr>
          <w:p w:rsidR="00BB0667" w:rsidRPr="00407D1A" w:rsidRDefault="00BB0667" w:rsidP="00B36686">
            <w:pPr>
              <w:pStyle w:val="AC-table-hed"/>
              <w:tabs>
                <w:tab w:val="clear" w:pos="5735"/>
                <w:tab w:val="clear" w:pos="7906"/>
                <w:tab w:val="clear" w:pos="10080"/>
              </w:tabs>
              <w:jc w:val="center"/>
              <w:rPr>
                <w:color w:val="FFFFFF"/>
                <w:sz w:val="16"/>
                <w:szCs w:val="16"/>
              </w:rPr>
            </w:pPr>
            <w:r w:rsidRPr="00837D17">
              <w:rPr>
                <w:color w:val="FFFFFF"/>
                <w:sz w:val="16"/>
                <w:szCs w:val="16"/>
              </w:rPr>
              <w:t>Date</w:t>
            </w:r>
            <w:r w:rsidRPr="00407D1A">
              <w:rPr>
                <w:color w:val="FFFFFF"/>
                <w:sz w:val="16"/>
                <w:szCs w:val="16"/>
              </w:rPr>
              <w:t xml:space="preserve"> Completed</w:t>
            </w:r>
          </w:p>
        </w:tc>
      </w:tr>
      <w:tr w:rsidR="00481D01" w:rsidRPr="00473B6D" w:rsidTr="00B91D3F">
        <w:trPr>
          <w:jc w:val="center"/>
        </w:trPr>
        <w:tc>
          <w:tcPr>
            <w:tcW w:w="14688" w:type="dxa"/>
            <w:gridSpan w:val="6"/>
            <w:tcBorders>
              <w:top w:val="single" w:sz="6" w:space="0" w:color="0D4D9E"/>
              <w:bottom w:val="single" w:sz="6" w:space="0" w:color="0D4D9E"/>
            </w:tcBorders>
            <w:shd w:val="clear" w:color="auto" w:fill="BBCEEB"/>
          </w:tcPr>
          <w:p w:rsidR="00481D01" w:rsidRPr="005930E0" w:rsidRDefault="00C82F3B" w:rsidP="002D4152">
            <w:pPr>
              <w:pStyle w:val="AC-table-hed"/>
              <w:tabs>
                <w:tab w:val="clear" w:pos="5735"/>
                <w:tab w:val="clear" w:pos="7906"/>
                <w:tab w:val="clear" w:pos="10080"/>
              </w:tabs>
              <w:jc w:val="center"/>
              <w:rPr>
                <w:b/>
              </w:rPr>
            </w:pPr>
            <w:r w:rsidRPr="005930E0">
              <w:rPr>
                <w:b/>
              </w:rPr>
              <w:t>Misuse of new insulin strengths</w:t>
            </w:r>
          </w:p>
        </w:tc>
      </w:tr>
      <w:tr w:rsidR="00C82F3B" w:rsidRPr="00C02132" w:rsidTr="005930E0">
        <w:trPr>
          <w:jc w:val="center"/>
        </w:trPr>
        <w:tc>
          <w:tcPr>
            <w:tcW w:w="792" w:type="dxa"/>
            <w:tcBorders>
              <w:top w:val="single" w:sz="6" w:space="0" w:color="0D4D9E"/>
              <w:bottom w:val="single" w:sz="6" w:space="0" w:color="0D4D9E"/>
            </w:tcBorders>
            <w:shd w:val="clear" w:color="auto" w:fill="F0EBD3"/>
          </w:tcPr>
          <w:p w:rsidR="00C82F3B" w:rsidRPr="00C62AAC" w:rsidRDefault="00A358CB" w:rsidP="00A358CB">
            <w:pPr>
              <w:pStyle w:val="agenda-BODY"/>
              <w:rPr>
                <w:rFonts w:ascii="Calibri" w:hAnsi="Calibri" w:cs="Calibri"/>
              </w:rPr>
            </w:pPr>
            <w:r w:rsidRPr="00C62AAC">
              <w:rPr>
                <w:rFonts w:ascii="Calibri" w:eastAsia="Akzidenz Grotesk BE Cn" w:hAnsi="Calibri" w:cs="Calibri"/>
              </w:rPr>
              <w:t>09/16</w:t>
            </w:r>
            <w:r w:rsidR="00F630E7" w:rsidRPr="00C62AAC">
              <w:rPr>
                <w:rFonts w:ascii="Calibri" w:eastAsia="Akzidenz Grotesk BE Cn" w:hAnsi="Calibri" w:cs="Calibri"/>
                <w:noProof/>
              </w:rPr>
              <w:drawing>
                <wp:inline distT="0" distB="0" distL="0" distR="0">
                  <wp:extent cx="171450" cy="123825"/>
                  <wp:effectExtent l="0" t="0" r="0" b="0"/>
                  <wp:docPr id="2" name="Picture 16" descr="agenda safety icon-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genda safety icon-ale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tc>
        <w:tc>
          <w:tcPr>
            <w:tcW w:w="3150" w:type="dxa"/>
            <w:tcBorders>
              <w:top w:val="single" w:sz="6" w:space="0" w:color="0D4D9E"/>
              <w:bottom w:val="single" w:sz="6" w:space="0" w:color="0D4D9E"/>
            </w:tcBorders>
            <w:shd w:val="clear" w:color="auto" w:fill="FFF3D6"/>
          </w:tcPr>
          <w:p w:rsidR="00C82F3B" w:rsidRPr="00C62AAC" w:rsidRDefault="00C82F3B" w:rsidP="005C30BA">
            <w:pPr>
              <w:pStyle w:val="agenda-BODY"/>
              <w:rPr>
                <w:rFonts w:ascii="Calibri" w:hAnsi="Calibri" w:cs="Calibri"/>
                <w:spacing w:val="-1"/>
              </w:rPr>
            </w:pPr>
            <w:r w:rsidRPr="00C62AAC">
              <w:rPr>
                <w:rFonts w:ascii="Calibri" w:hAnsi="Calibri" w:cs="Calibri"/>
                <w:spacing w:val="-1"/>
              </w:rPr>
              <w:t xml:space="preserve">A patient previously using </w:t>
            </w:r>
            <w:r w:rsidRPr="00C62AAC">
              <w:rPr>
                <w:rFonts w:ascii="Calibri" w:hAnsi="Calibri" w:cs="Calibri"/>
                <w:b/>
                <w:spacing w:val="-1"/>
              </w:rPr>
              <w:t>LANTUS</w:t>
            </w:r>
            <w:r w:rsidRPr="00C62AAC">
              <w:rPr>
                <w:rFonts w:ascii="Calibri" w:hAnsi="Calibri" w:cs="Calibri"/>
                <w:spacing w:val="-1"/>
              </w:rPr>
              <w:t xml:space="preserve"> (insulin glargine) U-100 was switched to </w:t>
            </w:r>
            <w:r w:rsidRPr="00C62AAC">
              <w:rPr>
                <w:rFonts w:ascii="Calibri" w:hAnsi="Calibri" w:cs="Calibri"/>
                <w:b/>
                <w:spacing w:val="-1"/>
              </w:rPr>
              <w:t>TOUJEO</w:t>
            </w:r>
            <w:r w:rsidRPr="00C62AAC">
              <w:rPr>
                <w:rFonts w:ascii="Calibri" w:hAnsi="Calibri" w:cs="Calibri"/>
                <w:spacing w:val="-1"/>
              </w:rPr>
              <w:t xml:space="preserve"> U-300 (insulin glargine) pens. Although given pen needles, the man drew a dose from the pen cartridge using a U-100 syringe, filling it to the 100 unit mark (his prior Lantus dose). This resulted in a dose of 300 units of Toujeo, leading to hypoglycemia requiring hospitalization. Using a U-100 syringe to measure higher insulin concentrations could lead to a serious overdose. With U-500 insulin, there is also risk of an underdose if patients, accustomed to measuring only 20% of the actual dose when using a U-100 syringe, dial this lower dose when using a U-500 pen.</w:t>
            </w:r>
          </w:p>
        </w:tc>
        <w:tc>
          <w:tcPr>
            <w:tcW w:w="3150" w:type="dxa"/>
            <w:tcBorders>
              <w:top w:val="single" w:sz="6" w:space="0" w:color="0D4D9E"/>
              <w:bottom w:val="single" w:sz="6" w:space="0" w:color="0D4D9E"/>
            </w:tcBorders>
            <w:shd w:val="clear" w:color="auto" w:fill="F0EBD3"/>
          </w:tcPr>
          <w:p w:rsidR="00C82F3B" w:rsidRPr="00C62AAC" w:rsidRDefault="00C82F3B" w:rsidP="005C30BA">
            <w:pPr>
              <w:pStyle w:val="agenda-BODY"/>
              <w:rPr>
                <w:rFonts w:ascii="Calibri" w:hAnsi="Calibri" w:cs="Calibri"/>
                <w:spacing w:val="-1"/>
              </w:rPr>
            </w:pPr>
            <w:r w:rsidRPr="00C62AAC">
              <w:rPr>
                <w:rFonts w:ascii="Calibri" w:hAnsi="Calibri" w:cs="Calibri"/>
                <w:spacing w:val="-1"/>
              </w:rPr>
              <w:t>Educate patients and health professionals regarding the proper dosing and dose measurement of the higher concentration insulin products now available in pen devices. With pen devices, there is no need for dose calculations. The prescribed dose is the dose that is indicated once the dial on the pen is turned to that number. Never use a pen cartridge as a vial.</w:t>
            </w:r>
          </w:p>
        </w:tc>
        <w:tc>
          <w:tcPr>
            <w:tcW w:w="3150" w:type="dxa"/>
            <w:tcBorders>
              <w:top w:val="single" w:sz="6" w:space="0" w:color="0D4D9E"/>
              <w:bottom w:val="single" w:sz="6" w:space="0" w:color="0D4D9E"/>
            </w:tcBorders>
            <w:shd w:val="clear" w:color="auto" w:fill="FFFFFF"/>
          </w:tcPr>
          <w:p w:rsidR="00C82F3B" w:rsidRPr="00C02132" w:rsidRDefault="00C82F3B" w:rsidP="00B36686">
            <w:pPr>
              <w:pStyle w:val="AC-table-body"/>
              <w:tabs>
                <w:tab w:val="clear" w:pos="5735"/>
                <w:tab w:val="clear" w:pos="7906"/>
                <w:tab w:val="clear" w:pos="10080"/>
              </w:tabs>
            </w:pPr>
          </w:p>
        </w:tc>
        <w:tc>
          <w:tcPr>
            <w:tcW w:w="2970" w:type="dxa"/>
            <w:tcBorders>
              <w:top w:val="single" w:sz="6" w:space="0" w:color="0D4D9E"/>
              <w:bottom w:val="single" w:sz="6" w:space="0" w:color="0D4D9E"/>
            </w:tcBorders>
            <w:shd w:val="clear" w:color="auto" w:fill="FFFFFF"/>
          </w:tcPr>
          <w:p w:rsidR="00C82F3B" w:rsidRPr="00C02132" w:rsidRDefault="00C82F3B" w:rsidP="00B36686">
            <w:pPr>
              <w:pStyle w:val="AC-table-body"/>
              <w:tabs>
                <w:tab w:val="clear" w:pos="5735"/>
                <w:tab w:val="clear" w:pos="7906"/>
                <w:tab w:val="clear" w:pos="10080"/>
              </w:tabs>
            </w:pPr>
          </w:p>
        </w:tc>
        <w:tc>
          <w:tcPr>
            <w:tcW w:w="1476" w:type="dxa"/>
            <w:tcBorders>
              <w:top w:val="single" w:sz="6" w:space="0" w:color="0D4D9E"/>
              <w:bottom w:val="single" w:sz="6" w:space="0" w:color="0D4D9E"/>
            </w:tcBorders>
            <w:shd w:val="clear" w:color="auto" w:fill="FFFFFF"/>
          </w:tcPr>
          <w:p w:rsidR="00C82F3B" w:rsidRPr="00C02132" w:rsidRDefault="00C82F3B" w:rsidP="00B36686">
            <w:pPr>
              <w:pStyle w:val="AC-table-body"/>
              <w:tabs>
                <w:tab w:val="clear" w:pos="5735"/>
                <w:tab w:val="clear" w:pos="7906"/>
                <w:tab w:val="clear" w:pos="10080"/>
              </w:tabs>
            </w:pPr>
          </w:p>
        </w:tc>
      </w:tr>
      <w:tr w:rsidR="00481D01" w:rsidRPr="00C02132" w:rsidTr="00BB6696">
        <w:trPr>
          <w:jc w:val="center"/>
        </w:trPr>
        <w:tc>
          <w:tcPr>
            <w:tcW w:w="14688" w:type="dxa"/>
            <w:gridSpan w:val="6"/>
            <w:tcBorders>
              <w:top w:val="single" w:sz="6" w:space="0" w:color="0D4D9E"/>
              <w:bottom w:val="single" w:sz="6" w:space="0" w:color="0D4D9E"/>
            </w:tcBorders>
            <w:shd w:val="clear" w:color="auto" w:fill="BBCEEB"/>
          </w:tcPr>
          <w:p w:rsidR="00481D01" w:rsidRPr="005930E0" w:rsidRDefault="00A770E8" w:rsidP="00481D01">
            <w:pPr>
              <w:pStyle w:val="Acutecare-new-agenda-hed"/>
              <w:tabs>
                <w:tab w:val="clear" w:pos="5735"/>
                <w:tab w:val="clear" w:pos="7906"/>
                <w:tab w:val="clear" w:pos="10080"/>
              </w:tabs>
              <w:jc w:val="center"/>
              <w:rPr>
                <w:b/>
              </w:rPr>
            </w:pPr>
            <w:r w:rsidRPr="005930E0">
              <w:rPr>
                <w:b/>
              </w:rPr>
              <w:t>Problems using the TANZEUM (albiglutide) pen (in QuarterWatch)</w:t>
            </w:r>
          </w:p>
        </w:tc>
      </w:tr>
      <w:tr w:rsidR="00A770E8" w:rsidRPr="00C02132" w:rsidTr="005930E0">
        <w:trPr>
          <w:jc w:val="center"/>
        </w:trPr>
        <w:tc>
          <w:tcPr>
            <w:tcW w:w="792" w:type="dxa"/>
            <w:tcBorders>
              <w:top w:val="single" w:sz="6" w:space="0" w:color="0D4D9E"/>
              <w:bottom w:val="single" w:sz="6" w:space="0" w:color="0D4D9E"/>
            </w:tcBorders>
            <w:shd w:val="clear" w:color="auto" w:fill="F0EBD3"/>
          </w:tcPr>
          <w:p w:rsidR="00A770E8" w:rsidRPr="00C62AAC" w:rsidRDefault="00A770E8" w:rsidP="005C30BA">
            <w:pPr>
              <w:pStyle w:val="Acutecare-new-agenda-hed"/>
              <w:tabs>
                <w:tab w:val="clear" w:pos="5735"/>
                <w:tab w:val="clear" w:pos="7906"/>
                <w:tab w:val="clear" w:pos="10080"/>
              </w:tabs>
              <w:rPr>
                <w:rFonts w:ascii="Calibri" w:eastAsia="Akzidenz Grotesk BE Cn" w:hAnsi="Calibri" w:cs="Calibri"/>
                <w:w w:val="110"/>
              </w:rPr>
            </w:pPr>
            <w:r w:rsidRPr="00C62AAC">
              <w:rPr>
                <w:rFonts w:ascii="Calibri" w:eastAsia="Akzidenz Grotesk BE Cn" w:hAnsi="Calibri" w:cs="Calibri"/>
                <w:w w:val="110"/>
              </w:rPr>
              <w:t>10/16</w:t>
            </w:r>
          </w:p>
        </w:tc>
        <w:tc>
          <w:tcPr>
            <w:tcW w:w="3150" w:type="dxa"/>
            <w:tcBorders>
              <w:top w:val="single" w:sz="6" w:space="0" w:color="0D4D9E"/>
              <w:bottom w:val="single" w:sz="6" w:space="0" w:color="0D4D9E"/>
            </w:tcBorders>
            <w:shd w:val="clear" w:color="auto" w:fill="FFF3D6"/>
          </w:tcPr>
          <w:p w:rsidR="00A770E8" w:rsidRPr="00C62AAC" w:rsidRDefault="00A770E8" w:rsidP="005C30BA">
            <w:pPr>
              <w:pStyle w:val="Acutecare-new-agenda-hed"/>
              <w:tabs>
                <w:tab w:val="clear" w:pos="5735"/>
                <w:tab w:val="clear" w:pos="7906"/>
                <w:tab w:val="clear" w:pos="10080"/>
              </w:tabs>
              <w:rPr>
                <w:rFonts w:ascii="Calibri" w:eastAsia="Akzidenz Grotesk BE Cn" w:hAnsi="Calibri" w:cs="Calibri"/>
                <w:w w:val="110"/>
              </w:rPr>
            </w:pPr>
            <w:r w:rsidRPr="00C62AAC">
              <w:rPr>
                <w:rFonts w:ascii="Calibri" w:eastAsia="Akzidenz Grotesk BE Cn" w:hAnsi="Calibri" w:cs="Calibri"/>
                <w:w w:val="110"/>
              </w:rPr>
              <w:t>Tanzeum has a lengthy and complicated process for reconstitution that takes at least 30 minutes and requires more than a dozen steps. During a 12-month period, the US Food and Drug Administration (FDA) received 1,500 reports of patients using the pen incorrectly.</w:t>
            </w:r>
          </w:p>
        </w:tc>
        <w:tc>
          <w:tcPr>
            <w:tcW w:w="3150" w:type="dxa"/>
            <w:tcBorders>
              <w:top w:val="single" w:sz="6" w:space="0" w:color="0D4D9E"/>
              <w:bottom w:val="single" w:sz="6" w:space="0" w:color="0D4D9E"/>
            </w:tcBorders>
            <w:shd w:val="clear" w:color="auto" w:fill="F0EBD3"/>
          </w:tcPr>
          <w:p w:rsidR="00A770E8" w:rsidRPr="00C62AAC" w:rsidRDefault="00A770E8" w:rsidP="005C30BA">
            <w:pPr>
              <w:pStyle w:val="Acutecare-new-agenda-hed"/>
              <w:tabs>
                <w:tab w:val="clear" w:pos="5735"/>
                <w:tab w:val="clear" w:pos="7906"/>
                <w:tab w:val="clear" w:pos="10080"/>
              </w:tabs>
              <w:rPr>
                <w:rFonts w:ascii="Calibri" w:eastAsia="Akzidenz Grotesk BE Cn" w:hAnsi="Calibri" w:cs="Calibri"/>
                <w:w w:val="110"/>
              </w:rPr>
            </w:pPr>
            <w:r w:rsidRPr="00C62AAC">
              <w:rPr>
                <w:rFonts w:ascii="Calibri" w:eastAsia="Akzidenz Grotesk BE Cn" w:hAnsi="Calibri" w:cs="Calibri"/>
                <w:w w:val="110"/>
              </w:rPr>
              <w:t>Refer patients using Tanzeum to the manufacturer’s website where they can access an instruction manual, as well as a brief informational video on proper reconstitution technique (</w:t>
            </w:r>
            <w:hyperlink r:id="rId10" w:history="1">
              <w:r w:rsidR="004E517A" w:rsidRPr="00C62AAC">
                <w:rPr>
                  <w:rStyle w:val="Hyperlink"/>
                  <w:rFonts w:ascii="Calibri" w:eastAsia="Akzidenz Grotesk BE Cn" w:hAnsi="Calibri" w:cs="Calibri"/>
                  <w:w w:val="110"/>
                </w:rPr>
                <w:t>www.tanzeum.com/how-to-use.html</w:t>
              </w:r>
            </w:hyperlink>
            <w:r w:rsidRPr="00C62AAC">
              <w:rPr>
                <w:rFonts w:ascii="Calibri" w:eastAsia="Akzidenz Grotesk BE Cn" w:hAnsi="Calibri" w:cs="Calibri"/>
                <w:w w:val="110"/>
              </w:rPr>
              <w:t>).</w:t>
            </w:r>
          </w:p>
          <w:p w:rsidR="004E517A" w:rsidRPr="00C62AAC" w:rsidRDefault="004E517A" w:rsidP="005C30BA">
            <w:pPr>
              <w:pStyle w:val="Acutecare-new-agenda-hed"/>
              <w:tabs>
                <w:tab w:val="clear" w:pos="5735"/>
                <w:tab w:val="clear" w:pos="7906"/>
                <w:tab w:val="clear" w:pos="10080"/>
              </w:tabs>
              <w:rPr>
                <w:rFonts w:ascii="Calibri" w:eastAsia="Akzidenz Grotesk BE Cn" w:hAnsi="Calibri" w:cs="Calibri"/>
                <w:w w:val="110"/>
              </w:rPr>
            </w:pPr>
          </w:p>
        </w:tc>
        <w:tc>
          <w:tcPr>
            <w:tcW w:w="3150" w:type="dxa"/>
            <w:tcBorders>
              <w:top w:val="single" w:sz="6" w:space="0" w:color="0D4D9E"/>
              <w:bottom w:val="single" w:sz="6" w:space="0" w:color="0D4D9E"/>
            </w:tcBorders>
            <w:shd w:val="clear" w:color="auto" w:fill="FFFFFF"/>
          </w:tcPr>
          <w:p w:rsidR="00A770E8" w:rsidRPr="00C02132" w:rsidRDefault="00A770E8" w:rsidP="00B36686">
            <w:pPr>
              <w:pStyle w:val="Acutecare-new-agenda-hed"/>
              <w:tabs>
                <w:tab w:val="clear" w:pos="5735"/>
                <w:tab w:val="clear" w:pos="7906"/>
                <w:tab w:val="clear" w:pos="10080"/>
              </w:tabs>
            </w:pPr>
          </w:p>
        </w:tc>
        <w:tc>
          <w:tcPr>
            <w:tcW w:w="2970" w:type="dxa"/>
            <w:tcBorders>
              <w:top w:val="single" w:sz="6" w:space="0" w:color="0D4D9E"/>
              <w:bottom w:val="single" w:sz="6" w:space="0" w:color="0D4D9E"/>
            </w:tcBorders>
            <w:shd w:val="clear" w:color="auto" w:fill="FFFFFF"/>
          </w:tcPr>
          <w:p w:rsidR="00A770E8" w:rsidRPr="00C02132" w:rsidRDefault="00A770E8" w:rsidP="00B36686">
            <w:pPr>
              <w:pStyle w:val="Acutecare-new-agenda-hed"/>
              <w:tabs>
                <w:tab w:val="clear" w:pos="5735"/>
                <w:tab w:val="clear" w:pos="7906"/>
                <w:tab w:val="clear" w:pos="10080"/>
              </w:tabs>
            </w:pPr>
          </w:p>
        </w:tc>
        <w:tc>
          <w:tcPr>
            <w:tcW w:w="1476" w:type="dxa"/>
            <w:tcBorders>
              <w:top w:val="single" w:sz="6" w:space="0" w:color="0D4D9E"/>
              <w:bottom w:val="single" w:sz="6" w:space="0" w:color="0D4D9E"/>
            </w:tcBorders>
            <w:shd w:val="clear" w:color="auto" w:fill="FFFFFF"/>
          </w:tcPr>
          <w:p w:rsidR="00A770E8" w:rsidRPr="00C02132" w:rsidRDefault="00A770E8" w:rsidP="00B36686">
            <w:pPr>
              <w:pStyle w:val="Acutecare-new-agenda-hed"/>
              <w:tabs>
                <w:tab w:val="clear" w:pos="5735"/>
                <w:tab w:val="clear" w:pos="7906"/>
                <w:tab w:val="clear" w:pos="10080"/>
              </w:tabs>
            </w:pPr>
          </w:p>
        </w:tc>
      </w:tr>
      <w:tr w:rsidR="0063613F" w:rsidRPr="00C02132" w:rsidTr="00BB6696">
        <w:trPr>
          <w:jc w:val="center"/>
        </w:trPr>
        <w:tc>
          <w:tcPr>
            <w:tcW w:w="14688" w:type="dxa"/>
            <w:gridSpan w:val="6"/>
            <w:tcBorders>
              <w:top w:val="single" w:sz="6" w:space="0" w:color="0D4D9E"/>
              <w:bottom w:val="single" w:sz="6" w:space="0" w:color="0D4D9E"/>
            </w:tcBorders>
            <w:shd w:val="clear" w:color="auto" w:fill="BBCEEB"/>
          </w:tcPr>
          <w:p w:rsidR="0063613F" w:rsidRPr="005930E0" w:rsidRDefault="00A770E8" w:rsidP="0063613F">
            <w:pPr>
              <w:pStyle w:val="Acutecare-new-agenda-hed"/>
              <w:tabs>
                <w:tab w:val="clear" w:pos="5735"/>
                <w:tab w:val="clear" w:pos="7906"/>
                <w:tab w:val="clear" w:pos="10080"/>
              </w:tabs>
              <w:jc w:val="center"/>
              <w:rPr>
                <w:b/>
              </w:rPr>
            </w:pPr>
            <w:r w:rsidRPr="005930E0">
              <w:rPr>
                <w:b/>
              </w:rPr>
              <w:t>Do not give ZURAMPIC (lesinurad) without a xanthine oxidase inhibitor</w:t>
            </w:r>
          </w:p>
        </w:tc>
      </w:tr>
      <w:tr w:rsidR="00A770E8" w:rsidRPr="00C02132" w:rsidTr="005930E0">
        <w:trPr>
          <w:jc w:val="center"/>
        </w:trPr>
        <w:tc>
          <w:tcPr>
            <w:tcW w:w="792" w:type="dxa"/>
            <w:tcBorders>
              <w:top w:val="single" w:sz="6" w:space="0" w:color="0D4D9E"/>
              <w:bottom w:val="single" w:sz="6" w:space="0" w:color="0D4D9E"/>
            </w:tcBorders>
            <w:shd w:val="clear" w:color="auto" w:fill="F0EBD3"/>
          </w:tcPr>
          <w:p w:rsidR="00A770E8" w:rsidRPr="00C62AAC" w:rsidRDefault="00A770E8" w:rsidP="005C30BA">
            <w:pPr>
              <w:pStyle w:val="Acutecare-new-agenda-hed"/>
              <w:tabs>
                <w:tab w:val="clear" w:pos="5735"/>
                <w:tab w:val="clear" w:pos="7906"/>
                <w:tab w:val="clear" w:pos="10080"/>
              </w:tabs>
              <w:rPr>
                <w:rFonts w:ascii="Calibri" w:eastAsia="Akzidenz Grotesk BE Cn" w:hAnsi="Calibri" w:cs="Calibri"/>
                <w:w w:val="110"/>
              </w:rPr>
            </w:pPr>
            <w:r w:rsidRPr="00C62AAC">
              <w:rPr>
                <w:rFonts w:ascii="Calibri" w:eastAsia="Akzidenz Grotesk BE Cn" w:hAnsi="Calibri" w:cs="Calibri"/>
                <w:w w:val="110"/>
              </w:rPr>
              <w:lastRenderedPageBreak/>
              <w:t>10/16</w:t>
            </w:r>
          </w:p>
        </w:tc>
        <w:tc>
          <w:tcPr>
            <w:tcW w:w="3150" w:type="dxa"/>
            <w:tcBorders>
              <w:top w:val="single" w:sz="6" w:space="0" w:color="0D4D9E"/>
              <w:bottom w:val="single" w:sz="6" w:space="0" w:color="0D4D9E"/>
            </w:tcBorders>
            <w:shd w:val="clear" w:color="auto" w:fill="FFF3D6"/>
          </w:tcPr>
          <w:p w:rsidR="00A770E8" w:rsidRPr="00C62AAC" w:rsidRDefault="00A770E8" w:rsidP="005C30BA">
            <w:pPr>
              <w:pStyle w:val="Acutecare-new-agenda-hed"/>
              <w:tabs>
                <w:tab w:val="clear" w:pos="5735"/>
                <w:tab w:val="clear" w:pos="7906"/>
                <w:tab w:val="clear" w:pos="10080"/>
              </w:tabs>
              <w:rPr>
                <w:rFonts w:ascii="Calibri" w:eastAsia="Akzidenz Grotesk BE Cn" w:hAnsi="Calibri" w:cs="Calibri"/>
                <w:w w:val="110"/>
              </w:rPr>
            </w:pPr>
            <w:r w:rsidRPr="00C62AAC">
              <w:rPr>
                <w:rFonts w:ascii="Calibri" w:eastAsia="Akzidenz Grotesk BE Cn" w:hAnsi="Calibri" w:cs="Calibri"/>
                <w:w w:val="110"/>
              </w:rPr>
              <w:t>Zurampic carries a boxed warning about the risk for acute renal failure when used without a xanthine oxidase inhibitor, such as allopurinol or febuxostat. In clinical trials, patients taking this drug alone experienced renal failure at a rate of 9.3% compared to 1% when taken with a xanthine oxidase inhibitor.</w:t>
            </w:r>
          </w:p>
        </w:tc>
        <w:tc>
          <w:tcPr>
            <w:tcW w:w="3150" w:type="dxa"/>
            <w:tcBorders>
              <w:top w:val="single" w:sz="6" w:space="0" w:color="0D4D9E"/>
              <w:bottom w:val="single" w:sz="6" w:space="0" w:color="0D4D9E"/>
            </w:tcBorders>
            <w:shd w:val="clear" w:color="auto" w:fill="F0EBD3"/>
          </w:tcPr>
          <w:p w:rsidR="00A770E8" w:rsidRPr="00C62AAC" w:rsidRDefault="00A770E8" w:rsidP="005C30BA">
            <w:pPr>
              <w:pStyle w:val="Acutecare-new-agenda-hed"/>
              <w:tabs>
                <w:tab w:val="clear" w:pos="5735"/>
                <w:tab w:val="clear" w:pos="7906"/>
                <w:tab w:val="clear" w:pos="10080"/>
              </w:tabs>
              <w:rPr>
                <w:rFonts w:ascii="Calibri" w:eastAsia="Akzidenz Grotesk BE Cn" w:hAnsi="Calibri" w:cs="Calibri"/>
                <w:w w:val="110"/>
              </w:rPr>
            </w:pPr>
            <w:r w:rsidRPr="00C62AAC">
              <w:rPr>
                <w:rFonts w:ascii="Calibri" w:eastAsia="Akzidenz Grotesk BE Cn" w:hAnsi="Calibri" w:cs="Calibri"/>
                <w:w w:val="110"/>
              </w:rPr>
              <w:t>AstraZeneca plans to offer a combination product with lesinurad and allopurinol in the future. Until a combination product is available, develop a linked order set that requires both drugs to be ordered, and place reminders in computer systems and on auxiliary labels.</w:t>
            </w:r>
          </w:p>
        </w:tc>
        <w:tc>
          <w:tcPr>
            <w:tcW w:w="3150" w:type="dxa"/>
            <w:tcBorders>
              <w:top w:val="single" w:sz="6" w:space="0" w:color="0D4D9E"/>
              <w:bottom w:val="single" w:sz="6" w:space="0" w:color="0D4D9E"/>
            </w:tcBorders>
            <w:shd w:val="clear" w:color="auto" w:fill="FFFFFF"/>
          </w:tcPr>
          <w:p w:rsidR="00A770E8" w:rsidRPr="00C02132" w:rsidRDefault="00A770E8" w:rsidP="00B36686">
            <w:pPr>
              <w:pStyle w:val="Acutecare-new-agenda-hed"/>
              <w:tabs>
                <w:tab w:val="clear" w:pos="5735"/>
                <w:tab w:val="clear" w:pos="7906"/>
                <w:tab w:val="clear" w:pos="10080"/>
              </w:tabs>
            </w:pPr>
          </w:p>
        </w:tc>
        <w:tc>
          <w:tcPr>
            <w:tcW w:w="2970" w:type="dxa"/>
            <w:tcBorders>
              <w:top w:val="single" w:sz="6" w:space="0" w:color="0D4D9E"/>
              <w:bottom w:val="single" w:sz="6" w:space="0" w:color="0D4D9E"/>
            </w:tcBorders>
            <w:shd w:val="clear" w:color="auto" w:fill="FFFFFF"/>
          </w:tcPr>
          <w:p w:rsidR="00A770E8" w:rsidRPr="00C02132" w:rsidRDefault="00A770E8" w:rsidP="00B36686">
            <w:pPr>
              <w:pStyle w:val="Acutecare-new-agenda-hed"/>
              <w:tabs>
                <w:tab w:val="clear" w:pos="5735"/>
                <w:tab w:val="clear" w:pos="7906"/>
                <w:tab w:val="clear" w:pos="10080"/>
              </w:tabs>
            </w:pPr>
          </w:p>
        </w:tc>
        <w:tc>
          <w:tcPr>
            <w:tcW w:w="1476" w:type="dxa"/>
            <w:tcBorders>
              <w:top w:val="single" w:sz="6" w:space="0" w:color="0D4D9E"/>
              <w:bottom w:val="single" w:sz="6" w:space="0" w:color="0D4D9E"/>
            </w:tcBorders>
            <w:shd w:val="clear" w:color="auto" w:fill="FFFFFF"/>
          </w:tcPr>
          <w:p w:rsidR="00A770E8" w:rsidRPr="00C02132" w:rsidRDefault="00A770E8" w:rsidP="00B36686">
            <w:pPr>
              <w:pStyle w:val="Acutecare-new-agenda-hed"/>
              <w:tabs>
                <w:tab w:val="clear" w:pos="5735"/>
                <w:tab w:val="clear" w:pos="7906"/>
                <w:tab w:val="clear" w:pos="10080"/>
              </w:tabs>
            </w:pPr>
          </w:p>
        </w:tc>
      </w:tr>
      <w:tr w:rsidR="0063613F" w:rsidRPr="00C02132" w:rsidTr="00BB6696">
        <w:trPr>
          <w:jc w:val="center"/>
        </w:trPr>
        <w:tc>
          <w:tcPr>
            <w:tcW w:w="14688" w:type="dxa"/>
            <w:gridSpan w:val="6"/>
            <w:tcBorders>
              <w:top w:val="single" w:sz="6" w:space="0" w:color="0D4D9E"/>
              <w:bottom w:val="single" w:sz="6" w:space="0" w:color="0D4D9E"/>
            </w:tcBorders>
            <w:shd w:val="clear" w:color="auto" w:fill="BBCEEB"/>
          </w:tcPr>
          <w:p w:rsidR="0063613F" w:rsidRPr="005930E0" w:rsidRDefault="00A770E8" w:rsidP="005930E0">
            <w:pPr>
              <w:pStyle w:val="Acutecare-new-agenda-hed"/>
              <w:tabs>
                <w:tab w:val="clear" w:pos="5735"/>
                <w:tab w:val="clear" w:pos="7906"/>
                <w:tab w:val="clear" w:pos="10080"/>
              </w:tabs>
              <w:jc w:val="center"/>
              <w:rPr>
                <w:b/>
                <w:sz w:val="18"/>
                <w:szCs w:val="18"/>
              </w:rPr>
            </w:pPr>
            <w:r w:rsidRPr="005930E0">
              <w:rPr>
                <w:b/>
                <w:sz w:val="18"/>
                <w:szCs w:val="18"/>
              </w:rPr>
              <w:t>Potential issues with SOLIQUA 100/33 (insulin glargine</w:t>
            </w:r>
            <w:r w:rsidR="005930E0">
              <w:rPr>
                <w:b/>
                <w:sz w:val="18"/>
                <w:szCs w:val="18"/>
              </w:rPr>
              <w:t>-</w:t>
            </w:r>
            <w:r w:rsidRPr="005930E0">
              <w:rPr>
                <w:b/>
                <w:sz w:val="18"/>
                <w:szCs w:val="18"/>
              </w:rPr>
              <w:t>lixisenatide) and XULTOPHY 100/3.6 (insulin degludec</w:t>
            </w:r>
            <w:r w:rsidR="005930E0">
              <w:rPr>
                <w:b/>
                <w:sz w:val="18"/>
                <w:szCs w:val="18"/>
              </w:rPr>
              <w:t>-</w:t>
            </w:r>
            <w:r w:rsidRPr="005930E0">
              <w:rPr>
                <w:b/>
                <w:sz w:val="18"/>
                <w:szCs w:val="18"/>
              </w:rPr>
              <w:t>liraglutide)</w:t>
            </w:r>
          </w:p>
        </w:tc>
      </w:tr>
      <w:tr w:rsidR="00A770E8" w:rsidRPr="00C02132" w:rsidTr="005930E0">
        <w:trPr>
          <w:jc w:val="center"/>
        </w:trPr>
        <w:tc>
          <w:tcPr>
            <w:tcW w:w="792" w:type="dxa"/>
            <w:tcBorders>
              <w:top w:val="single" w:sz="6" w:space="0" w:color="0D4D9E"/>
              <w:bottom w:val="single" w:sz="6" w:space="0" w:color="0D4D9E"/>
            </w:tcBorders>
            <w:shd w:val="clear" w:color="auto" w:fill="F0EBD3"/>
          </w:tcPr>
          <w:p w:rsidR="00A770E8" w:rsidRPr="00C62AAC" w:rsidRDefault="00A770E8" w:rsidP="005C30BA">
            <w:pPr>
              <w:pStyle w:val="agenda-BODY"/>
              <w:rPr>
                <w:rFonts w:ascii="Calibri" w:hAnsi="Calibri" w:cs="Calibri"/>
              </w:rPr>
            </w:pPr>
            <w:r w:rsidRPr="00C62AAC">
              <w:rPr>
                <w:rFonts w:ascii="Calibri" w:hAnsi="Calibri" w:cs="Calibri"/>
              </w:rPr>
              <w:t>12/16</w:t>
            </w:r>
            <w:r w:rsidR="00F630E7" w:rsidRPr="00C62AAC">
              <w:rPr>
                <w:rFonts w:ascii="Calibri" w:eastAsia="Akzidenz Grotesk BE Cn" w:hAnsi="Calibri" w:cs="Calibri"/>
                <w:noProof/>
              </w:rPr>
              <w:drawing>
                <wp:inline distT="0" distB="0" distL="0" distR="0">
                  <wp:extent cx="171450" cy="123825"/>
                  <wp:effectExtent l="0" t="0" r="0" b="0"/>
                  <wp:docPr id="3" name="Picture 1" descr="agenda safety icon-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nda safety icon-ale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tc>
        <w:tc>
          <w:tcPr>
            <w:tcW w:w="3150" w:type="dxa"/>
            <w:tcBorders>
              <w:top w:val="single" w:sz="6" w:space="0" w:color="0D4D9E"/>
              <w:bottom w:val="single" w:sz="6" w:space="0" w:color="0D4D9E"/>
            </w:tcBorders>
            <w:shd w:val="clear" w:color="auto" w:fill="FFF3D6"/>
          </w:tcPr>
          <w:p w:rsidR="00A770E8" w:rsidRPr="00C62AAC" w:rsidRDefault="00A770E8" w:rsidP="005C30BA">
            <w:pPr>
              <w:pStyle w:val="agenda-BODY"/>
              <w:rPr>
                <w:rFonts w:ascii="Calibri" w:hAnsi="Calibri" w:cs="Calibri"/>
                <w:spacing w:val="-1"/>
              </w:rPr>
            </w:pPr>
            <w:r w:rsidRPr="00C62AAC">
              <w:rPr>
                <w:rFonts w:ascii="Calibri" w:hAnsi="Calibri" w:cs="Calibri"/>
                <w:spacing w:val="-1"/>
              </w:rPr>
              <w:t>Two new combination insulin/glucagon-like peptide-1 (GLP-1) agonists, Soliqua 100/33 and Xultophy 100/3.6, are dosed in insulin units, which could lead practitioners to mistakenly think the products contain only insulin and prescribe an additional GLP-1 agonist separately. Also, both products may be used at doses lower than currently approved for the single GLP-1 component. Thus, converting between the combination products and the individual ingredients could be problematic.</w:t>
            </w:r>
          </w:p>
        </w:tc>
        <w:tc>
          <w:tcPr>
            <w:tcW w:w="3150" w:type="dxa"/>
            <w:tcBorders>
              <w:top w:val="single" w:sz="6" w:space="0" w:color="0D4D9E"/>
              <w:bottom w:val="single" w:sz="6" w:space="0" w:color="0D4D9E"/>
            </w:tcBorders>
            <w:shd w:val="clear" w:color="auto" w:fill="F0EBD3"/>
          </w:tcPr>
          <w:p w:rsidR="00A770E8" w:rsidRPr="00C62AAC" w:rsidRDefault="00A770E8" w:rsidP="005C30BA">
            <w:pPr>
              <w:pStyle w:val="agenda-BODY"/>
              <w:rPr>
                <w:rFonts w:ascii="Calibri" w:hAnsi="Calibri" w:cs="Calibri"/>
                <w:spacing w:val="-1"/>
              </w:rPr>
            </w:pPr>
            <w:r w:rsidRPr="00C62AAC">
              <w:rPr>
                <w:rFonts w:ascii="Calibri" w:hAnsi="Calibri" w:cs="Calibri"/>
                <w:spacing w:val="-1"/>
              </w:rPr>
              <w:t>To indicate to users that these products contain two different ingredients, computer system drop-down lists and pharmacy communications should use brand names if your system allows. If using generic names, make sure both ingredients are displayed and not truncated. Educate patients taking these products to make sure they understand they contain both insulin and a GLP-1 agonist.</w:t>
            </w:r>
          </w:p>
        </w:tc>
        <w:tc>
          <w:tcPr>
            <w:tcW w:w="3150" w:type="dxa"/>
            <w:tcBorders>
              <w:top w:val="single" w:sz="6" w:space="0" w:color="0D4D9E"/>
              <w:bottom w:val="single" w:sz="6" w:space="0" w:color="0D4D9E"/>
            </w:tcBorders>
            <w:shd w:val="clear" w:color="auto" w:fill="FFFFFF"/>
          </w:tcPr>
          <w:p w:rsidR="00A770E8" w:rsidRPr="00C02132" w:rsidRDefault="00A770E8" w:rsidP="00B36686">
            <w:pPr>
              <w:pStyle w:val="Acutecare-new-agenda-hed"/>
              <w:tabs>
                <w:tab w:val="clear" w:pos="5735"/>
                <w:tab w:val="clear" w:pos="7906"/>
                <w:tab w:val="clear" w:pos="10080"/>
              </w:tabs>
            </w:pPr>
          </w:p>
        </w:tc>
        <w:tc>
          <w:tcPr>
            <w:tcW w:w="2970" w:type="dxa"/>
            <w:tcBorders>
              <w:top w:val="single" w:sz="6" w:space="0" w:color="0D4D9E"/>
              <w:bottom w:val="single" w:sz="6" w:space="0" w:color="0D4D9E"/>
            </w:tcBorders>
            <w:shd w:val="clear" w:color="auto" w:fill="FFFFFF"/>
          </w:tcPr>
          <w:p w:rsidR="00A770E8" w:rsidRPr="00C02132" w:rsidRDefault="00A770E8" w:rsidP="00B36686">
            <w:pPr>
              <w:pStyle w:val="Acutecare-new-agenda-hed"/>
              <w:tabs>
                <w:tab w:val="clear" w:pos="5735"/>
                <w:tab w:val="clear" w:pos="7906"/>
                <w:tab w:val="clear" w:pos="10080"/>
              </w:tabs>
            </w:pPr>
          </w:p>
        </w:tc>
        <w:tc>
          <w:tcPr>
            <w:tcW w:w="1476" w:type="dxa"/>
            <w:tcBorders>
              <w:top w:val="single" w:sz="6" w:space="0" w:color="0D4D9E"/>
              <w:bottom w:val="single" w:sz="6" w:space="0" w:color="0D4D9E"/>
            </w:tcBorders>
            <w:shd w:val="clear" w:color="auto" w:fill="FFFFFF"/>
          </w:tcPr>
          <w:p w:rsidR="00A770E8" w:rsidRPr="00C02132" w:rsidRDefault="00A770E8" w:rsidP="00B36686">
            <w:pPr>
              <w:pStyle w:val="Acutecare-new-agenda-hed"/>
              <w:tabs>
                <w:tab w:val="clear" w:pos="5735"/>
                <w:tab w:val="clear" w:pos="7906"/>
                <w:tab w:val="clear" w:pos="10080"/>
              </w:tabs>
            </w:pPr>
          </w:p>
        </w:tc>
      </w:tr>
      <w:tr w:rsidR="0063613F" w:rsidRPr="00C02132" w:rsidTr="00BB6696">
        <w:trPr>
          <w:jc w:val="center"/>
        </w:trPr>
        <w:tc>
          <w:tcPr>
            <w:tcW w:w="14688" w:type="dxa"/>
            <w:gridSpan w:val="6"/>
            <w:tcBorders>
              <w:top w:val="single" w:sz="6" w:space="0" w:color="0D4D9E"/>
              <w:bottom w:val="single" w:sz="6" w:space="0" w:color="0D4D9E"/>
            </w:tcBorders>
            <w:shd w:val="clear" w:color="auto" w:fill="BBCEEB"/>
          </w:tcPr>
          <w:p w:rsidR="0063613F" w:rsidRPr="005930E0" w:rsidRDefault="00982EAA" w:rsidP="002D4152">
            <w:pPr>
              <w:pStyle w:val="AC-table-hed"/>
              <w:tabs>
                <w:tab w:val="clear" w:pos="5735"/>
                <w:tab w:val="clear" w:pos="7906"/>
                <w:tab w:val="clear" w:pos="10080"/>
              </w:tabs>
              <w:jc w:val="center"/>
              <w:rPr>
                <w:b/>
              </w:rPr>
            </w:pPr>
            <w:r w:rsidRPr="005930E0">
              <w:rPr>
                <w:b/>
              </w:rPr>
              <w:t>EPINEPHrine anaphylaxis kit not recommended for consumers</w:t>
            </w:r>
          </w:p>
        </w:tc>
      </w:tr>
      <w:tr w:rsidR="00F051CA" w:rsidRPr="00C02132" w:rsidTr="005930E0">
        <w:trPr>
          <w:jc w:val="center"/>
        </w:trPr>
        <w:tc>
          <w:tcPr>
            <w:tcW w:w="792" w:type="dxa"/>
            <w:tcBorders>
              <w:top w:val="single" w:sz="6" w:space="0" w:color="0D4D9E"/>
              <w:bottom w:val="single" w:sz="6" w:space="0" w:color="0D4D9E"/>
            </w:tcBorders>
            <w:shd w:val="clear" w:color="auto" w:fill="F0EBD3"/>
          </w:tcPr>
          <w:p w:rsidR="00F051CA" w:rsidRPr="00C62AAC" w:rsidRDefault="00F051CA" w:rsidP="005C30BA">
            <w:pPr>
              <w:pStyle w:val="agenda-BODY"/>
              <w:rPr>
                <w:rFonts w:ascii="Calibri" w:hAnsi="Calibri" w:cs="Calibri"/>
              </w:rPr>
            </w:pPr>
            <w:r w:rsidRPr="00C62AAC">
              <w:rPr>
                <w:rFonts w:ascii="Calibri" w:hAnsi="Calibri" w:cs="Calibri"/>
              </w:rPr>
              <w:t>09/16</w:t>
            </w:r>
            <w:r w:rsidR="00F630E7" w:rsidRPr="00C62AAC">
              <w:rPr>
                <w:rFonts w:ascii="Calibri" w:eastAsia="Akzidenz Grotesk BE Cn" w:hAnsi="Calibri" w:cs="Calibri"/>
                <w:noProof/>
              </w:rPr>
              <w:drawing>
                <wp:inline distT="0" distB="0" distL="0" distR="0">
                  <wp:extent cx="171450" cy="123825"/>
                  <wp:effectExtent l="0" t="0" r="0" b="0"/>
                  <wp:docPr id="4" name="Picture 2" descr="agenda safety icon-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enda safety icon-ale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tc>
        <w:tc>
          <w:tcPr>
            <w:tcW w:w="3150" w:type="dxa"/>
            <w:tcBorders>
              <w:top w:val="single" w:sz="6" w:space="0" w:color="0D4D9E"/>
              <w:bottom w:val="single" w:sz="6" w:space="0" w:color="0D4D9E"/>
            </w:tcBorders>
            <w:shd w:val="clear" w:color="auto" w:fill="FFF3D6"/>
          </w:tcPr>
          <w:p w:rsidR="00F051CA" w:rsidRPr="00C62AAC" w:rsidRDefault="00F051CA" w:rsidP="005C30BA">
            <w:pPr>
              <w:pStyle w:val="agenda-BODY"/>
              <w:rPr>
                <w:rFonts w:ascii="Calibri" w:hAnsi="Calibri" w:cs="Calibri"/>
                <w:spacing w:val="-1"/>
              </w:rPr>
            </w:pPr>
            <w:r w:rsidRPr="00C62AAC">
              <w:rPr>
                <w:rFonts w:ascii="Calibri" w:hAnsi="Calibri" w:cs="Calibri"/>
                <w:spacing w:val="-1"/>
              </w:rPr>
              <w:t xml:space="preserve">The excessive cost of </w:t>
            </w:r>
            <w:r w:rsidRPr="00C62AAC">
              <w:rPr>
                <w:rFonts w:ascii="Calibri" w:hAnsi="Calibri" w:cs="Calibri"/>
                <w:b/>
                <w:spacing w:val="-1"/>
              </w:rPr>
              <w:t>EPINEPH</w:t>
            </w:r>
            <w:r w:rsidRPr="00C62AAC">
              <w:rPr>
                <w:rFonts w:ascii="Calibri" w:hAnsi="Calibri" w:cs="Calibri"/>
                <w:spacing w:val="-1"/>
              </w:rPr>
              <w:t xml:space="preserve">rine auto-injectors has led consumers to do without the drug, use a single device for multiple relatives, or rely on expired products. As an alternative, the media has publicized ways for consumers to construct an anaphylaxis treatment kit using a 1 mg vial of </w:t>
            </w:r>
            <w:r w:rsidRPr="00C62AAC">
              <w:rPr>
                <w:rFonts w:ascii="Calibri" w:hAnsi="Calibri" w:cs="Calibri"/>
                <w:b/>
                <w:spacing w:val="-1"/>
              </w:rPr>
              <w:t>EPINEPH</w:t>
            </w:r>
            <w:r w:rsidRPr="00C62AAC">
              <w:rPr>
                <w:rFonts w:ascii="Calibri" w:hAnsi="Calibri" w:cs="Calibri"/>
                <w:spacing w:val="-1"/>
              </w:rPr>
              <w:t xml:space="preserve">rine, syringe, and needle. However, this may lead to administration of the entire 1 mg vial of the drug. </w:t>
            </w:r>
          </w:p>
          <w:p w:rsidR="005930E0" w:rsidRPr="00C62AAC" w:rsidRDefault="005930E0" w:rsidP="005C30BA">
            <w:pPr>
              <w:pStyle w:val="agenda-BODY"/>
              <w:rPr>
                <w:rFonts w:ascii="Calibri" w:hAnsi="Calibri" w:cs="Calibri"/>
                <w:spacing w:val="-1"/>
              </w:rPr>
            </w:pPr>
          </w:p>
        </w:tc>
        <w:tc>
          <w:tcPr>
            <w:tcW w:w="3150" w:type="dxa"/>
            <w:tcBorders>
              <w:top w:val="single" w:sz="6" w:space="0" w:color="0D4D9E"/>
              <w:bottom w:val="single" w:sz="6" w:space="0" w:color="0D4D9E"/>
            </w:tcBorders>
            <w:shd w:val="clear" w:color="auto" w:fill="F0EBD3"/>
          </w:tcPr>
          <w:p w:rsidR="00F051CA" w:rsidRPr="00C62AAC" w:rsidRDefault="00F051CA" w:rsidP="005C30BA">
            <w:pPr>
              <w:pStyle w:val="agenda-BODY"/>
              <w:rPr>
                <w:rFonts w:ascii="Calibri" w:hAnsi="Calibri" w:cs="Calibri"/>
                <w:spacing w:val="-1"/>
              </w:rPr>
            </w:pPr>
            <w:r w:rsidRPr="00C62AAC">
              <w:rPr>
                <w:rFonts w:ascii="Calibri" w:hAnsi="Calibri" w:cs="Calibri"/>
                <w:spacing w:val="-1"/>
              </w:rPr>
              <w:t xml:space="preserve">Due to the possibility of overdose, the use of vials by consumers is not a viable alternative to the </w:t>
            </w:r>
            <w:r w:rsidRPr="00C62AAC">
              <w:rPr>
                <w:rFonts w:ascii="Calibri" w:hAnsi="Calibri" w:cs="Calibri"/>
                <w:b/>
                <w:spacing w:val="-1"/>
              </w:rPr>
              <w:t>EPINEPH</w:t>
            </w:r>
            <w:r w:rsidRPr="00C62AAC">
              <w:rPr>
                <w:rFonts w:ascii="Calibri" w:hAnsi="Calibri" w:cs="Calibri"/>
                <w:spacing w:val="-1"/>
              </w:rPr>
              <w:t xml:space="preserve">rine auto-injectors. Hopefully, as more generic </w:t>
            </w:r>
            <w:r w:rsidRPr="00C62AAC">
              <w:rPr>
                <w:rFonts w:ascii="Calibri" w:hAnsi="Calibri" w:cs="Calibri"/>
                <w:b/>
                <w:spacing w:val="-1"/>
              </w:rPr>
              <w:t>EPINEPH</w:t>
            </w:r>
            <w:r w:rsidRPr="00C62AAC">
              <w:rPr>
                <w:rFonts w:ascii="Calibri" w:hAnsi="Calibri" w:cs="Calibri"/>
                <w:spacing w:val="-1"/>
              </w:rPr>
              <w:t>rine auto-injectors become available, their prices will decrease.</w:t>
            </w:r>
          </w:p>
        </w:tc>
        <w:tc>
          <w:tcPr>
            <w:tcW w:w="3150" w:type="dxa"/>
            <w:tcBorders>
              <w:top w:val="single" w:sz="6" w:space="0" w:color="0D4D9E"/>
              <w:bottom w:val="single" w:sz="6" w:space="0" w:color="0D4D9E"/>
            </w:tcBorders>
            <w:shd w:val="clear" w:color="auto" w:fill="FFFFFF"/>
          </w:tcPr>
          <w:p w:rsidR="00F051CA" w:rsidRPr="00C02132" w:rsidRDefault="00F051CA" w:rsidP="00B36686">
            <w:pPr>
              <w:pStyle w:val="Acutecare-new-agenda-hed"/>
              <w:tabs>
                <w:tab w:val="clear" w:pos="5735"/>
                <w:tab w:val="clear" w:pos="7906"/>
                <w:tab w:val="clear" w:pos="10080"/>
              </w:tabs>
            </w:pPr>
          </w:p>
        </w:tc>
        <w:tc>
          <w:tcPr>
            <w:tcW w:w="2970" w:type="dxa"/>
            <w:tcBorders>
              <w:top w:val="single" w:sz="6" w:space="0" w:color="0D4D9E"/>
              <w:bottom w:val="single" w:sz="6" w:space="0" w:color="0D4D9E"/>
            </w:tcBorders>
            <w:shd w:val="clear" w:color="auto" w:fill="FFFFFF"/>
          </w:tcPr>
          <w:p w:rsidR="00F051CA" w:rsidRPr="00C02132" w:rsidRDefault="00F051CA" w:rsidP="00B36686">
            <w:pPr>
              <w:pStyle w:val="Acutecare-new-agenda-hed"/>
              <w:tabs>
                <w:tab w:val="clear" w:pos="5735"/>
                <w:tab w:val="clear" w:pos="7906"/>
                <w:tab w:val="clear" w:pos="10080"/>
              </w:tabs>
            </w:pPr>
          </w:p>
        </w:tc>
        <w:tc>
          <w:tcPr>
            <w:tcW w:w="1476" w:type="dxa"/>
            <w:tcBorders>
              <w:top w:val="single" w:sz="6" w:space="0" w:color="0D4D9E"/>
              <w:bottom w:val="single" w:sz="6" w:space="0" w:color="0D4D9E"/>
            </w:tcBorders>
            <w:shd w:val="clear" w:color="auto" w:fill="FFFFFF"/>
          </w:tcPr>
          <w:p w:rsidR="00F051CA" w:rsidRPr="00C02132" w:rsidRDefault="00F051CA" w:rsidP="00B36686">
            <w:pPr>
              <w:pStyle w:val="Acutecare-new-agenda-hed"/>
              <w:tabs>
                <w:tab w:val="clear" w:pos="5735"/>
                <w:tab w:val="clear" w:pos="7906"/>
                <w:tab w:val="clear" w:pos="10080"/>
              </w:tabs>
            </w:pPr>
          </w:p>
        </w:tc>
      </w:tr>
      <w:tr w:rsidR="0063613F" w:rsidRPr="00C02132" w:rsidTr="00BB6696">
        <w:trPr>
          <w:jc w:val="center"/>
        </w:trPr>
        <w:tc>
          <w:tcPr>
            <w:tcW w:w="14688" w:type="dxa"/>
            <w:gridSpan w:val="6"/>
            <w:tcBorders>
              <w:top w:val="single" w:sz="6" w:space="0" w:color="0D4D9E"/>
              <w:bottom w:val="single" w:sz="6" w:space="0" w:color="0D4D9E"/>
            </w:tcBorders>
            <w:shd w:val="clear" w:color="auto" w:fill="BBCEEB"/>
          </w:tcPr>
          <w:p w:rsidR="0063613F" w:rsidRPr="005930E0" w:rsidRDefault="00992CA6" w:rsidP="00B7742B">
            <w:pPr>
              <w:pStyle w:val="AC-table-hed"/>
              <w:jc w:val="center"/>
              <w:rPr>
                <w:b/>
              </w:rPr>
            </w:pPr>
            <w:r w:rsidRPr="005930E0">
              <w:rPr>
                <w:b/>
                <w:lang w:bidi="en-US"/>
              </w:rPr>
              <w:t>Preventing 10-fold dosage errors</w:t>
            </w:r>
          </w:p>
        </w:tc>
      </w:tr>
      <w:tr w:rsidR="00992CA6" w:rsidRPr="00C02132" w:rsidTr="005930E0">
        <w:trPr>
          <w:jc w:val="center"/>
        </w:trPr>
        <w:tc>
          <w:tcPr>
            <w:tcW w:w="792" w:type="dxa"/>
            <w:tcBorders>
              <w:top w:val="single" w:sz="6" w:space="0" w:color="0D4D9E"/>
              <w:bottom w:val="single" w:sz="6" w:space="0" w:color="0D4D9E"/>
            </w:tcBorders>
            <w:shd w:val="clear" w:color="auto" w:fill="F0EBD3"/>
          </w:tcPr>
          <w:p w:rsidR="00992CA6" w:rsidRPr="00C62AAC" w:rsidRDefault="00992CA6" w:rsidP="005C30BA">
            <w:pPr>
              <w:pStyle w:val="agenda-BODY"/>
              <w:rPr>
                <w:rFonts w:ascii="Calibri" w:hAnsi="Calibri" w:cs="Calibri"/>
              </w:rPr>
            </w:pPr>
            <w:r w:rsidRPr="00C62AAC">
              <w:rPr>
                <w:rFonts w:ascii="Calibri" w:hAnsi="Calibri" w:cs="Calibri"/>
              </w:rPr>
              <w:t>09/16</w:t>
            </w:r>
            <w:r w:rsidR="00F630E7" w:rsidRPr="00C62AAC">
              <w:rPr>
                <w:rFonts w:ascii="Calibri" w:eastAsia="Akzidenz Grotesk BE Cn" w:hAnsi="Calibri" w:cs="Calibri"/>
                <w:noProof/>
              </w:rPr>
              <w:lastRenderedPageBreak/>
              <w:drawing>
                <wp:inline distT="0" distB="0" distL="0" distR="0">
                  <wp:extent cx="171450" cy="123825"/>
                  <wp:effectExtent l="0" t="0" r="0" b="0"/>
                  <wp:docPr id="5" name="Picture 3" descr="agenda safety icon-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enda safety icon-ale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tc>
        <w:tc>
          <w:tcPr>
            <w:tcW w:w="3150" w:type="dxa"/>
            <w:tcBorders>
              <w:top w:val="single" w:sz="6" w:space="0" w:color="0D4D9E"/>
              <w:bottom w:val="single" w:sz="6" w:space="0" w:color="0D4D9E"/>
            </w:tcBorders>
            <w:shd w:val="clear" w:color="auto" w:fill="FFF3D6"/>
          </w:tcPr>
          <w:p w:rsidR="00992CA6" w:rsidRPr="00C62AAC" w:rsidRDefault="00992CA6" w:rsidP="005C30BA">
            <w:pPr>
              <w:pStyle w:val="agenda-BODY"/>
              <w:rPr>
                <w:rFonts w:ascii="Calibri" w:hAnsi="Calibri" w:cs="Calibri"/>
                <w:spacing w:val="-1"/>
              </w:rPr>
            </w:pPr>
            <w:r w:rsidRPr="00C62AAC">
              <w:rPr>
                <w:rFonts w:ascii="Calibri" w:hAnsi="Calibri" w:cs="Calibri"/>
                <w:spacing w:val="-1"/>
              </w:rPr>
              <w:lastRenderedPageBreak/>
              <w:t xml:space="preserve">Drug strengths that are available in a </w:t>
            </w:r>
            <w:r w:rsidRPr="00C62AAC">
              <w:rPr>
                <w:rFonts w:ascii="Calibri" w:hAnsi="Calibri" w:cs="Calibri"/>
                <w:spacing w:val="-1"/>
              </w:rPr>
              <w:lastRenderedPageBreak/>
              <w:t>factor of 10 such as predni</w:t>
            </w:r>
            <w:r w:rsidRPr="00C62AAC">
              <w:rPr>
                <w:rFonts w:ascii="Calibri" w:hAnsi="Calibri" w:cs="Calibri"/>
                <w:b/>
                <w:spacing w:val="-1"/>
              </w:rPr>
              <w:t>SONE</w:t>
            </w:r>
            <w:r w:rsidRPr="00C62AAC">
              <w:rPr>
                <w:rFonts w:ascii="Calibri" w:hAnsi="Calibri" w:cs="Calibri"/>
                <w:spacing w:val="-1"/>
              </w:rPr>
              <w:t xml:space="preserve"> 5 mg and 50 mg tablets and </w:t>
            </w:r>
            <w:r w:rsidRPr="00C62AAC">
              <w:rPr>
                <w:rFonts w:ascii="Calibri" w:hAnsi="Calibri" w:cs="Calibri"/>
                <w:b/>
                <w:spacing w:val="-1"/>
              </w:rPr>
              <w:t>ARIP</w:t>
            </w:r>
            <w:r w:rsidRPr="00C62AAC">
              <w:rPr>
                <w:rFonts w:ascii="Calibri" w:hAnsi="Calibri" w:cs="Calibri"/>
                <w:spacing w:val="-1"/>
              </w:rPr>
              <w:t xml:space="preserve">iprazole 2 mg and 20 mg tablets are error-prone. We learned of an event in which a patient received </w:t>
            </w:r>
            <w:r w:rsidRPr="00C62AAC">
              <w:rPr>
                <w:rFonts w:ascii="Calibri" w:hAnsi="Calibri" w:cs="Calibri"/>
                <w:b/>
                <w:spacing w:val="-1"/>
              </w:rPr>
              <w:t>BELBUCA</w:t>
            </w:r>
            <w:r w:rsidRPr="00C62AAC">
              <w:rPr>
                <w:rFonts w:ascii="Calibri" w:hAnsi="Calibri" w:cs="Calibri"/>
                <w:spacing w:val="-1"/>
              </w:rPr>
              <w:t xml:space="preserve"> (buprenorphine) 750 mcg from a pharmacy instead of the 75 mcg she was prescribed. This led to her experiencing side effects including dizziness, vomiting, and somnolence.</w:t>
            </w:r>
          </w:p>
          <w:p w:rsidR="004E517A" w:rsidRPr="00C62AAC" w:rsidRDefault="004E517A" w:rsidP="005C30BA">
            <w:pPr>
              <w:pStyle w:val="agenda-BODY"/>
              <w:rPr>
                <w:rFonts w:ascii="Calibri" w:hAnsi="Calibri" w:cs="Calibri"/>
                <w:spacing w:val="-1"/>
              </w:rPr>
            </w:pPr>
          </w:p>
          <w:p w:rsidR="005930E0" w:rsidRPr="00C62AAC" w:rsidRDefault="005930E0" w:rsidP="005C30BA">
            <w:pPr>
              <w:pStyle w:val="agenda-BODY"/>
              <w:rPr>
                <w:rFonts w:ascii="Calibri" w:hAnsi="Calibri" w:cs="Calibri"/>
                <w:spacing w:val="-1"/>
              </w:rPr>
            </w:pPr>
          </w:p>
        </w:tc>
        <w:tc>
          <w:tcPr>
            <w:tcW w:w="3150" w:type="dxa"/>
            <w:tcBorders>
              <w:top w:val="single" w:sz="6" w:space="0" w:color="0D4D9E"/>
              <w:bottom w:val="single" w:sz="6" w:space="0" w:color="0D4D9E"/>
            </w:tcBorders>
            <w:shd w:val="clear" w:color="auto" w:fill="F0EBD3"/>
          </w:tcPr>
          <w:p w:rsidR="00992CA6" w:rsidRPr="00C62AAC" w:rsidRDefault="00992CA6" w:rsidP="005C30BA">
            <w:pPr>
              <w:pStyle w:val="agenda-BODY"/>
              <w:rPr>
                <w:rFonts w:ascii="Calibri" w:hAnsi="Calibri" w:cs="Calibri"/>
                <w:spacing w:val="-1"/>
              </w:rPr>
            </w:pPr>
            <w:r w:rsidRPr="00C62AAC">
              <w:rPr>
                <w:rFonts w:ascii="Calibri" w:hAnsi="Calibri" w:cs="Calibri"/>
                <w:spacing w:val="-1"/>
              </w:rPr>
              <w:lastRenderedPageBreak/>
              <w:t xml:space="preserve">Make sure that computer systems </w:t>
            </w:r>
            <w:r w:rsidRPr="00C62AAC">
              <w:rPr>
                <w:rFonts w:ascii="Calibri" w:hAnsi="Calibri" w:cs="Calibri"/>
                <w:spacing w:val="-1"/>
              </w:rPr>
              <w:lastRenderedPageBreak/>
              <w:t>display doses with leading zeros when appropriate (e.g. 0.5 mg instead of .5 mg) and that they do not include trailing zeros in the dose (e.g., 1.0 mg can be misread as 10 mg). We also urge pharmaceutical companies to take a safer approach and avoid producing medications that are available in strengths that are exactly a 10-fold difference.</w:t>
            </w:r>
          </w:p>
        </w:tc>
        <w:tc>
          <w:tcPr>
            <w:tcW w:w="3150" w:type="dxa"/>
            <w:tcBorders>
              <w:top w:val="single" w:sz="6" w:space="0" w:color="0D4D9E"/>
              <w:bottom w:val="single" w:sz="6" w:space="0" w:color="0D4D9E"/>
            </w:tcBorders>
            <w:shd w:val="clear" w:color="auto" w:fill="FFFFFF"/>
          </w:tcPr>
          <w:p w:rsidR="00992CA6" w:rsidRPr="00C02132" w:rsidRDefault="00992CA6" w:rsidP="00B36686">
            <w:pPr>
              <w:pStyle w:val="Acutecare-new-agenda-hed"/>
              <w:tabs>
                <w:tab w:val="clear" w:pos="5735"/>
                <w:tab w:val="clear" w:pos="7906"/>
                <w:tab w:val="clear" w:pos="10080"/>
              </w:tabs>
            </w:pPr>
          </w:p>
        </w:tc>
        <w:tc>
          <w:tcPr>
            <w:tcW w:w="2970" w:type="dxa"/>
            <w:tcBorders>
              <w:top w:val="single" w:sz="6" w:space="0" w:color="0D4D9E"/>
              <w:bottom w:val="single" w:sz="6" w:space="0" w:color="0D4D9E"/>
            </w:tcBorders>
            <w:shd w:val="clear" w:color="auto" w:fill="FFFFFF"/>
          </w:tcPr>
          <w:p w:rsidR="00992CA6" w:rsidRPr="00C02132" w:rsidRDefault="00992CA6" w:rsidP="00B36686">
            <w:pPr>
              <w:pStyle w:val="Acutecare-new-agenda-hed"/>
              <w:tabs>
                <w:tab w:val="clear" w:pos="5735"/>
                <w:tab w:val="clear" w:pos="7906"/>
                <w:tab w:val="clear" w:pos="10080"/>
              </w:tabs>
            </w:pPr>
          </w:p>
        </w:tc>
        <w:tc>
          <w:tcPr>
            <w:tcW w:w="1476" w:type="dxa"/>
            <w:tcBorders>
              <w:top w:val="single" w:sz="6" w:space="0" w:color="0D4D9E"/>
              <w:bottom w:val="single" w:sz="6" w:space="0" w:color="0D4D9E"/>
            </w:tcBorders>
            <w:shd w:val="clear" w:color="auto" w:fill="FFFFFF"/>
          </w:tcPr>
          <w:p w:rsidR="00992CA6" w:rsidRPr="00C02132" w:rsidRDefault="00992CA6" w:rsidP="00B36686">
            <w:pPr>
              <w:pStyle w:val="Acutecare-new-agenda-hed"/>
              <w:tabs>
                <w:tab w:val="clear" w:pos="5735"/>
                <w:tab w:val="clear" w:pos="7906"/>
                <w:tab w:val="clear" w:pos="10080"/>
              </w:tabs>
            </w:pPr>
          </w:p>
        </w:tc>
      </w:tr>
      <w:tr w:rsidR="00DB7740" w:rsidRPr="00C02132" w:rsidTr="00BB6696">
        <w:trPr>
          <w:jc w:val="center"/>
        </w:trPr>
        <w:tc>
          <w:tcPr>
            <w:tcW w:w="14688" w:type="dxa"/>
            <w:gridSpan w:val="6"/>
            <w:tcBorders>
              <w:top w:val="single" w:sz="6" w:space="0" w:color="0D4D9E"/>
              <w:bottom w:val="single" w:sz="6" w:space="0" w:color="0D4D9E"/>
            </w:tcBorders>
            <w:shd w:val="clear" w:color="auto" w:fill="BBCEEB"/>
          </w:tcPr>
          <w:p w:rsidR="00DB7740" w:rsidRPr="005930E0" w:rsidRDefault="005E64C7" w:rsidP="002D4152">
            <w:pPr>
              <w:pStyle w:val="AC-table-hed"/>
              <w:tabs>
                <w:tab w:val="clear" w:pos="5735"/>
                <w:tab w:val="clear" w:pos="7906"/>
                <w:tab w:val="clear" w:pos="10080"/>
              </w:tabs>
              <w:jc w:val="center"/>
              <w:rPr>
                <w:b/>
              </w:rPr>
            </w:pPr>
            <w:r w:rsidRPr="005930E0">
              <w:rPr>
                <w:rFonts w:eastAsia="Akzidenz Grotesk BE BoldEx" w:cs="Akzidenz Grotesk BE BoldEx"/>
                <w:b/>
                <w:color w:val="010000"/>
                <w:spacing w:val="-1"/>
                <w:lang w:bidi="en-US"/>
              </w:rPr>
              <w:t>Potential to confuse “T” drugs</w:t>
            </w:r>
          </w:p>
        </w:tc>
      </w:tr>
      <w:tr w:rsidR="005E64C7" w:rsidRPr="00C02132" w:rsidTr="005930E0">
        <w:trPr>
          <w:jc w:val="center"/>
        </w:trPr>
        <w:tc>
          <w:tcPr>
            <w:tcW w:w="792" w:type="dxa"/>
            <w:tcBorders>
              <w:top w:val="single" w:sz="6" w:space="0" w:color="0D4D9E"/>
              <w:bottom w:val="single" w:sz="6" w:space="0" w:color="0D4D9E"/>
            </w:tcBorders>
            <w:shd w:val="clear" w:color="auto" w:fill="F0EBD3"/>
          </w:tcPr>
          <w:p w:rsidR="005E64C7" w:rsidRPr="00C62AAC" w:rsidRDefault="005E64C7" w:rsidP="005C30BA">
            <w:pPr>
              <w:pStyle w:val="agenda-BODY"/>
              <w:rPr>
                <w:rFonts w:ascii="Calibri" w:hAnsi="Calibri" w:cs="Calibri"/>
              </w:rPr>
            </w:pPr>
            <w:r w:rsidRPr="00C62AAC">
              <w:rPr>
                <w:rFonts w:ascii="Calibri" w:hAnsi="Calibri" w:cs="Calibri"/>
              </w:rPr>
              <w:t>09/16</w:t>
            </w:r>
            <w:r w:rsidR="00F630E7" w:rsidRPr="00C62AAC">
              <w:rPr>
                <w:rFonts w:ascii="Calibri" w:eastAsia="Akzidenz Grotesk BE Cn" w:hAnsi="Calibri" w:cs="Calibri"/>
                <w:noProof/>
              </w:rPr>
              <w:drawing>
                <wp:inline distT="0" distB="0" distL="0" distR="0">
                  <wp:extent cx="171450" cy="123825"/>
                  <wp:effectExtent l="0" t="0" r="0" b="0"/>
                  <wp:docPr id="6" name="Picture 4" descr="agenda safety icon-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genda safety icon-ale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tc>
        <w:tc>
          <w:tcPr>
            <w:tcW w:w="3150" w:type="dxa"/>
            <w:tcBorders>
              <w:top w:val="single" w:sz="6" w:space="0" w:color="0D4D9E"/>
              <w:bottom w:val="single" w:sz="6" w:space="0" w:color="0D4D9E"/>
            </w:tcBorders>
            <w:shd w:val="clear" w:color="auto" w:fill="FFF3D6"/>
          </w:tcPr>
          <w:p w:rsidR="005E64C7" w:rsidRPr="00C62AAC" w:rsidRDefault="005E64C7" w:rsidP="005C30BA">
            <w:pPr>
              <w:pStyle w:val="agenda-BODY"/>
              <w:rPr>
                <w:rFonts w:ascii="Calibri" w:hAnsi="Calibri" w:cs="Calibri"/>
                <w:spacing w:val="-1"/>
              </w:rPr>
            </w:pPr>
            <w:r w:rsidRPr="00C62AAC">
              <w:rPr>
                <w:rFonts w:ascii="Calibri" w:hAnsi="Calibri" w:cs="Calibri"/>
                <w:spacing w:val="-1"/>
              </w:rPr>
              <w:t xml:space="preserve">There are five drugs for diabetes that begin with the letter “T” that may be confused for one another, including </w:t>
            </w:r>
            <w:r w:rsidRPr="00C62AAC">
              <w:rPr>
                <w:rFonts w:ascii="Calibri" w:hAnsi="Calibri" w:cs="Calibri"/>
                <w:b/>
                <w:spacing w:val="-1"/>
              </w:rPr>
              <w:t>TRADJENTA</w:t>
            </w:r>
            <w:r w:rsidRPr="00C62AAC">
              <w:rPr>
                <w:rFonts w:ascii="Calibri" w:hAnsi="Calibri" w:cs="Calibri"/>
                <w:spacing w:val="-1"/>
              </w:rPr>
              <w:t xml:space="preserve"> (linagliptin), </w:t>
            </w:r>
            <w:r w:rsidRPr="00C62AAC">
              <w:rPr>
                <w:rFonts w:ascii="Calibri" w:hAnsi="Calibri" w:cs="Calibri"/>
                <w:b/>
                <w:spacing w:val="-1"/>
              </w:rPr>
              <w:t>TRULICITY</w:t>
            </w:r>
            <w:r w:rsidRPr="00C62AAC">
              <w:rPr>
                <w:rFonts w:ascii="Calibri" w:hAnsi="Calibri" w:cs="Calibri"/>
                <w:spacing w:val="-1"/>
              </w:rPr>
              <w:t xml:space="preserve"> (dulaglutide), </w:t>
            </w:r>
            <w:r w:rsidRPr="00C62AAC">
              <w:rPr>
                <w:rFonts w:ascii="Calibri" w:hAnsi="Calibri" w:cs="Calibri"/>
                <w:b/>
                <w:spacing w:val="-1"/>
              </w:rPr>
              <w:t>TANZEUM</w:t>
            </w:r>
            <w:r w:rsidRPr="00C62AAC">
              <w:rPr>
                <w:rFonts w:ascii="Calibri" w:hAnsi="Calibri" w:cs="Calibri"/>
                <w:spacing w:val="-1"/>
              </w:rPr>
              <w:t xml:space="preserve"> (albiglutide), </w:t>
            </w:r>
            <w:r w:rsidRPr="00C62AAC">
              <w:rPr>
                <w:rFonts w:ascii="Calibri" w:hAnsi="Calibri" w:cs="Calibri"/>
                <w:b/>
                <w:spacing w:val="-1"/>
              </w:rPr>
              <w:t>TOUJEO SOLOSTAR</w:t>
            </w:r>
            <w:r w:rsidRPr="00C62AAC">
              <w:rPr>
                <w:rFonts w:ascii="Calibri" w:hAnsi="Calibri" w:cs="Calibri"/>
                <w:spacing w:val="-1"/>
              </w:rPr>
              <w:t xml:space="preserve"> (insulin glargine), and </w:t>
            </w:r>
            <w:r w:rsidRPr="00C62AAC">
              <w:rPr>
                <w:rFonts w:ascii="Calibri" w:hAnsi="Calibri" w:cs="Calibri"/>
                <w:b/>
                <w:spacing w:val="-1"/>
              </w:rPr>
              <w:t>TRESIBA FLEXTOUCH</w:t>
            </w:r>
            <w:r w:rsidRPr="00C62AAC">
              <w:rPr>
                <w:rFonts w:ascii="Calibri" w:hAnsi="Calibri" w:cs="Calibri"/>
                <w:spacing w:val="-1"/>
              </w:rPr>
              <w:t xml:space="preserve"> (insulin degludec).</w:t>
            </w:r>
          </w:p>
          <w:p w:rsidR="004E517A" w:rsidRPr="00C62AAC" w:rsidRDefault="004E517A" w:rsidP="005C30BA">
            <w:pPr>
              <w:pStyle w:val="agenda-BODY"/>
              <w:rPr>
                <w:rFonts w:ascii="Calibri" w:hAnsi="Calibri" w:cs="Calibri"/>
                <w:spacing w:val="-1"/>
              </w:rPr>
            </w:pPr>
          </w:p>
          <w:p w:rsidR="004E517A" w:rsidRPr="00C62AAC" w:rsidRDefault="004E517A" w:rsidP="005C30BA">
            <w:pPr>
              <w:pStyle w:val="agenda-BODY"/>
              <w:rPr>
                <w:rFonts w:ascii="Calibri" w:hAnsi="Calibri" w:cs="Calibri"/>
                <w:spacing w:val="-1"/>
              </w:rPr>
            </w:pPr>
          </w:p>
        </w:tc>
        <w:tc>
          <w:tcPr>
            <w:tcW w:w="3150" w:type="dxa"/>
            <w:tcBorders>
              <w:top w:val="single" w:sz="6" w:space="0" w:color="0D4D9E"/>
              <w:bottom w:val="single" w:sz="6" w:space="0" w:color="0D4D9E"/>
            </w:tcBorders>
            <w:shd w:val="clear" w:color="auto" w:fill="F0EBD3"/>
          </w:tcPr>
          <w:p w:rsidR="005E64C7" w:rsidRPr="00C62AAC" w:rsidRDefault="005E64C7" w:rsidP="005C30BA">
            <w:pPr>
              <w:pStyle w:val="agenda-BODY"/>
              <w:rPr>
                <w:rFonts w:ascii="Calibri" w:hAnsi="Calibri" w:cs="Calibri"/>
                <w:spacing w:val="-1"/>
              </w:rPr>
            </w:pPr>
            <w:r w:rsidRPr="00C62AAC">
              <w:rPr>
                <w:rFonts w:ascii="Calibri" w:hAnsi="Calibri" w:cs="Calibri"/>
                <w:spacing w:val="-1"/>
              </w:rPr>
              <w:t>To avoid name and strength confusion with these products, assess how these drugs are displayed and selected in your computer system and how they are stored in the pharmacy. Take steps to differentiate them, and make sure to provide patient counseling at the point-of-sale.</w:t>
            </w:r>
          </w:p>
        </w:tc>
        <w:tc>
          <w:tcPr>
            <w:tcW w:w="3150" w:type="dxa"/>
            <w:tcBorders>
              <w:top w:val="single" w:sz="6" w:space="0" w:color="0D4D9E"/>
              <w:bottom w:val="single" w:sz="6" w:space="0" w:color="0D4D9E"/>
            </w:tcBorders>
            <w:shd w:val="clear" w:color="auto" w:fill="FFFFFF"/>
          </w:tcPr>
          <w:p w:rsidR="005E64C7" w:rsidRPr="00C02132" w:rsidRDefault="005E64C7" w:rsidP="00B36686">
            <w:pPr>
              <w:pStyle w:val="Acutecare-new-agenda-hed"/>
              <w:tabs>
                <w:tab w:val="clear" w:pos="5735"/>
                <w:tab w:val="clear" w:pos="7906"/>
                <w:tab w:val="clear" w:pos="10080"/>
              </w:tabs>
            </w:pPr>
          </w:p>
        </w:tc>
        <w:tc>
          <w:tcPr>
            <w:tcW w:w="2970" w:type="dxa"/>
            <w:tcBorders>
              <w:top w:val="single" w:sz="6" w:space="0" w:color="0D4D9E"/>
              <w:bottom w:val="single" w:sz="6" w:space="0" w:color="0D4D9E"/>
            </w:tcBorders>
            <w:shd w:val="clear" w:color="auto" w:fill="FFFFFF"/>
          </w:tcPr>
          <w:p w:rsidR="005E64C7" w:rsidRPr="00C02132" w:rsidRDefault="005E64C7" w:rsidP="00B36686">
            <w:pPr>
              <w:pStyle w:val="Acutecare-new-agenda-hed"/>
              <w:tabs>
                <w:tab w:val="clear" w:pos="5735"/>
                <w:tab w:val="clear" w:pos="7906"/>
                <w:tab w:val="clear" w:pos="10080"/>
              </w:tabs>
            </w:pPr>
          </w:p>
        </w:tc>
        <w:tc>
          <w:tcPr>
            <w:tcW w:w="1476" w:type="dxa"/>
            <w:tcBorders>
              <w:top w:val="single" w:sz="6" w:space="0" w:color="0D4D9E"/>
              <w:bottom w:val="single" w:sz="6" w:space="0" w:color="0D4D9E"/>
            </w:tcBorders>
            <w:shd w:val="clear" w:color="auto" w:fill="FFFFFF"/>
          </w:tcPr>
          <w:p w:rsidR="005E64C7" w:rsidRPr="00C02132" w:rsidRDefault="005E64C7" w:rsidP="00B36686">
            <w:pPr>
              <w:pStyle w:val="Acutecare-new-agenda-hed"/>
              <w:tabs>
                <w:tab w:val="clear" w:pos="5735"/>
                <w:tab w:val="clear" w:pos="7906"/>
                <w:tab w:val="clear" w:pos="10080"/>
              </w:tabs>
            </w:pPr>
          </w:p>
        </w:tc>
      </w:tr>
      <w:tr w:rsidR="0073346E" w:rsidRPr="00C02132" w:rsidTr="00BB6696">
        <w:trPr>
          <w:jc w:val="center"/>
        </w:trPr>
        <w:tc>
          <w:tcPr>
            <w:tcW w:w="14688" w:type="dxa"/>
            <w:gridSpan w:val="6"/>
            <w:tcBorders>
              <w:top w:val="single" w:sz="6" w:space="0" w:color="0D4D9E"/>
              <w:bottom w:val="single" w:sz="6" w:space="0" w:color="0D4D9E"/>
            </w:tcBorders>
            <w:shd w:val="clear" w:color="auto" w:fill="BBCEEB"/>
          </w:tcPr>
          <w:p w:rsidR="0073346E" w:rsidRPr="005930E0" w:rsidRDefault="0073346E" w:rsidP="005C30BA">
            <w:pPr>
              <w:pStyle w:val="AC-table-hed"/>
              <w:tabs>
                <w:tab w:val="clear" w:pos="5735"/>
                <w:tab w:val="clear" w:pos="7906"/>
                <w:tab w:val="clear" w:pos="10080"/>
              </w:tabs>
              <w:jc w:val="center"/>
              <w:rPr>
                <w:b/>
              </w:rPr>
            </w:pPr>
            <w:r w:rsidRPr="005930E0">
              <w:rPr>
                <w:b/>
              </w:rPr>
              <w:t>Mix-up between TRESIBA (insulin degludec) and TARCEVA (erlotinib)</w:t>
            </w:r>
          </w:p>
        </w:tc>
      </w:tr>
      <w:tr w:rsidR="0073346E" w:rsidRPr="00C02132" w:rsidTr="005930E0">
        <w:trPr>
          <w:jc w:val="center"/>
        </w:trPr>
        <w:tc>
          <w:tcPr>
            <w:tcW w:w="792" w:type="dxa"/>
            <w:tcBorders>
              <w:top w:val="single" w:sz="6" w:space="0" w:color="0D4D9E"/>
              <w:bottom w:val="single" w:sz="6" w:space="0" w:color="0D4D9E"/>
            </w:tcBorders>
            <w:shd w:val="clear" w:color="auto" w:fill="F0EBD3"/>
          </w:tcPr>
          <w:p w:rsidR="0073346E" w:rsidRPr="00C62AAC" w:rsidRDefault="0073346E" w:rsidP="005C30BA">
            <w:pPr>
              <w:pStyle w:val="agenda-BODY"/>
              <w:rPr>
                <w:rFonts w:ascii="Calibri" w:hAnsi="Calibri" w:cs="Calibri"/>
              </w:rPr>
            </w:pPr>
            <w:r w:rsidRPr="00C62AAC">
              <w:rPr>
                <w:rFonts w:ascii="Calibri" w:hAnsi="Calibri" w:cs="Calibri"/>
              </w:rPr>
              <w:t>11/16</w:t>
            </w:r>
            <w:r w:rsidR="00F630E7" w:rsidRPr="00C62AAC">
              <w:rPr>
                <w:rFonts w:ascii="Calibri" w:eastAsia="Akzidenz Grotesk BE Cn" w:hAnsi="Calibri" w:cs="Calibri"/>
                <w:noProof/>
              </w:rPr>
              <w:drawing>
                <wp:inline distT="0" distB="0" distL="0" distR="0">
                  <wp:extent cx="171450" cy="123825"/>
                  <wp:effectExtent l="0" t="0" r="0" b="0"/>
                  <wp:docPr id="7" name="Picture 7" descr="agenda safety icon-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genda safety icon-ale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tc>
        <w:tc>
          <w:tcPr>
            <w:tcW w:w="3150" w:type="dxa"/>
            <w:tcBorders>
              <w:top w:val="single" w:sz="6" w:space="0" w:color="0D4D9E"/>
              <w:bottom w:val="single" w:sz="6" w:space="0" w:color="0D4D9E"/>
            </w:tcBorders>
            <w:shd w:val="clear" w:color="auto" w:fill="FFF3D6"/>
          </w:tcPr>
          <w:p w:rsidR="0073346E" w:rsidRPr="00C62AAC" w:rsidRDefault="0073346E" w:rsidP="005C30BA">
            <w:pPr>
              <w:pStyle w:val="agenda-BODY"/>
              <w:rPr>
                <w:rFonts w:ascii="Calibri" w:hAnsi="Calibri" w:cs="Calibri"/>
                <w:spacing w:val="-1"/>
              </w:rPr>
            </w:pPr>
            <w:r w:rsidRPr="00C62AAC">
              <w:rPr>
                <w:rFonts w:ascii="Calibri" w:hAnsi="Calibri" w:cs="Calibri"/>
                <w:spacing w:val="-1"/>
              </w:rPr>
              <w:t>Confusion has occurred between two sound-alike drug names—Tresiba and Tarceva. In one case, Tarceva, a kinase inhibitor for the treatment of metastatic non-small cell lung cancer and pancreatic cancer, was mistakenly documented on the patient’s home medication and discharge lists instead of Tresiba. A nurse caught the error when reviewing the medication list with the patient.</w:t>
            </w:r>
          </w:p>
          <w:p w:rsidR="004E517A" w:rsidRPr="00C62AAC" w:rsidRDefault="004E517A" w:rsidP="005C30BA">
            <w:pPr>
              <w:pStyle w:val="agenda-BODY"/>
              <w:rPr>
                <w:rFonts w:ascii="Calibri" w:hAnsi="Calibri" w:cs="Calibri"/>
                <w:spacing w:val="-1"/>
              </w:rPr>
            </w:pPr>
          </w:p>
          <w:p w:rsidR="005930E0" w:rsidRPr="00C62AAC" w:rsidRDefault="005930E0" w:rsidP="005C30BA">
            <w:pPr>
              <w:pStyle w:val="agenda-BODY"/>
              <w:rPr>
                <w:rFonts w:ascii="Calibri" w:hAnsi="Calibri" w:cs="Calibri"/>
                <w:spacing w:val="-1"/>
              </w:rPr>
            </w:pPr>
          </w:p>
          <w:p w:rsidR="005930E0" w:rsidRPr="00C62AAC" w:rsidRDefault="005930E0" w:rsidP="005C30BA">
            <w:pPr>
              <w:pStyle w:val="agenda-BODY"/>
              <w:rPr>
                <w:rFonts w:ascii="Calibri" w:hAnsi="Calibri" w:cs="Calibri"/>
                <w:spacing w:val="-1"/>
              </w:rPr>
            </w:pPr>
          </w:p>
        </w:tc>
        <w:tc>
          <w:tcPr>
            <w:tcW w:w="3150" w:type="dxa"/>
            <w:tcBorders>
              <w:top w:val="single" w:sz="6" w:space="0" w:color="0D4D9E"/>
              <w:bottom w:val="single" w:sz="6" w:space="0" w:color="0D4D9E"/>
            </w:tcBorders>
            <w:shd w:val="clear" w:color="auto" w:fill="F0EBD3"/>
          </w:tcPr>
          <w:p w:rsidR="0073346E" w:rsidRPr="00C62AAC" w:rsidRDefault="0073346E" w:rsidP="005C30BA">
            <w:pPr>
              <w:pStyle w:val="agenda-BODY"/>
              <w:rPr>
                <w:rFonts w:ascii="Calibri" w:hAnsi="Calibri" w:cs="Calibri"/>
                <w:spacing w:val="-1"/>
              </w:rPr>
            </w:pPr>
            <w:r w:rsidRPr="00C62AAC">
              <w:rPr>
                <w:rFonts w:ascii="Calibri" w:hAnsi="Calibri" w:cs="Calibri"/>
                <w:spacing w:val="-1"/>
              </w:rPr>
              <w:t>Prescribers should document the purpose of the medication on prescriptions and patients should be encouraged to include drug indications on their medication lists.</w:t>
            </w:r>
          </w:p>
        </w:tc>
        <w:tc>
          <w:tcPr>
            <w:tcW w:w="3150" w:type="dxa"/>
            <w:tcBorders>
              <w:top w:val="single" w:sz="6" w:space="0" w:color="0D4D9E"/>
              <w:bottom w:val="single" w:sz="6" w:space="0" w:color="0D4D9E"/>
            </w:tcBorders>
            <w:shd w:val="clear" w:color="auto" w:fill="FFFFFF"/>
          </w:tcPr>
          <w:p w:rsidR="0073346E" w:rsidRPr="00C02132" w:rsidRDefault="0073346E" w:rsidP="00B36686">
            <w:pPr>
              <w:pStyle w:val="Acutecare-new-agenda-hed"/>
              <w:tabs>
                <w:tab w:val="clear" w:pos="5735"/>
                <w:tab w:val="clear" w:pos="7906"/>
                <w:tab w:val="clear" w:pos="10080"/>
              </w:tabs>
            </w:pPr>
          </w:p>
        </w:tc>
        <w:tc>
          <w:tcPr>
            <w:tcW w:w="2970" w:type="dxa"/>
            <w:tcBorders>
              <w:top w:val="single" w:sz="6" w:space="0" w:color="0D4D9E"/>
              <w:bottom w:val="single" w:sz="6" w:space="0" w:color="0D4D9E"/>
            </w:tcBorders>
            <w:shd w:val="clear" w:color="auto" w:fill="FFFFFF"/>
          </w:tcPr>
          <w:p w:rsidR="0073346E" w:rsidRPr="00C02132" w:rsidRDefault="0073346E" w:rsidP="00B36686">
            <w:pPr>
              <w:pStyle w:val="Acutecare-new-agenda-hed"/>
              <w:tabs>
                <w:tab w:val="clear" w:pos="5735"/>
                <w:tab w:val="clear" w:pos="7906"/>
                <w:tab w:val="clear" w:pos="10080"/>
              </w:tabs>
            </w:pPr>
          </w:p>
        </w:tc>
        <w:tc>
          <w:tcPr>
            <w:tcW w:w="1476" w:type="dxa"/>
            <w:tcBorders>
              <w:top w:val="single" w:sz="6" w:space="0" w:color="0D4D9E"/>
              <w:bottom w:val="single" w:sz="6" w:space="0" w:color="0D4D9E"/>
            </w:tcBorders>
            <w:shd w:val="clear" w:color="auto" w:fill="FFFFFF"/>
          </w:tcPr>
          <w:p w:rsidR="0073346E" w:rsidRPr="00C02132" w:rsidRDefault="0073346E" w:rsidP="00B36686">
            <w:pPr>
              <w:pStyle w:val="Acutecare-new-agenda-hed"/>
              <w:tabs>
                <w:tab w:val="clear" w:pos="5735"/>
                <w:tab w:val="clear" w:pos="7906"/>
                <w:tab w:val="clear" w:pos="10080"/>
              </w:tabs>
            </w:pPr>
          </w:p>
        </w:tc>
      </w:tr>
      <w:tr w:rsidR="0073346E" w:rsidRPr="00C02132" w:rsidTr="00BB6696">
        <w:trPr>
          <w:jc w:val="center"/>
        </w:trPr>
        <w:tc>
          <w:tcPr>
            <w:tcW w:w="14688" w:type="dxa"/>
            <w:gridSpan w:val="6"/>
            <w:tcBorders>
              <w:top w:val="single" w:sz="6" w:space="0" w:color="0D4D9E"/>
              <w:bottom w:val="single" w:sz="6" w:space="0" w:color="0D4D9E"/>
            </w:tcBorders>
            <w:shd w:val="clear" w:color="auto" w:fill="BBCEEB"/>
          </w:tcPr>
          <w:p w:rsidR="0073346E" w:rsidRPr="005930E0" w:rsidRDefault="0073346E" w:rsidP="005C30BA">
            <w:pPr>
              <w:pStyle w:val="AC-table-hed"/>
              <w:tabs>
                <w:tab w:val="clear" w:pos="5735"/>
                <w:tab w:val="clear" w:pos="7906"/>
                <w:tab w:val="clear" w:pos="10080"/>
              </w:tabs>
              <w:jc w:val="center"/>
              <w:rPr>
                <w:b/>
              </w:rPr>
            </w:pPr>
            <w:r w:rsidRPr="005930E0">
              <w:rPr>
                <w:b/>
              </w:rPr>
              <w:t>Beware of drug names that end in the letter “L”</w:t>
            </w:r>
          </w:p>
        </w:tc>
      </w:tr>
      <w:tr w:rsidR="0073346E" w:rsidRPr="00C02132" w:rsidTr="005930E0">
        <w:trPr>
          <w:trHeight w:val="246"/>
          <w:jc w:val="center"/>
        </w:trPr>
        <w:tc>
          <w:tcPr>
            <w:tcW w:w="792" w:type="dxa"/>
            <w:tcBorders>
              <w:top w:val="single" w:sz="6" w:space="0" w:color="0D4D9E"/>
              <w:bottom w:val="single" w:sz="6" w:space="0" w:color="0D4D9E"/>
            </w:tcBorders>
            <w:shd w:val="clear" w:color="auto" w:fill="F0EBD3"/>
          </w:tcPr>
          <w:p w:rsidR="0073346E" w:rsidRPr="00C62AAC" w:rsidRDefault="0073346E" w:rsidP="005C30BA">
            <w:pPr>
              <w:pStyle w:val="agenda-BODY"/>
              <w:rPr>
                <w:rFonts w:ascii="Calibri" w:hAnsi="Calibri" w:cs="Calibri"/>
              </w:rPr>
            </w:pPr>
            <w:r w:rsidRPr="00C62AAC">
              <w:rPr>
                <w:rFonts w:ascii="Calibri" w:hAnsi="Calibri" w:cs="Calibri"/>
              </w:rPr>
              <w:t>12/16</w:t>
            </w:r>
            <w:r w:rsidR="00F630E7" w:rsidRPr="00C62AAC">
              <w:rPr>
                <w:rFonts w:ascii="Calibri" w:eastAsia="Akzidenz Grotesk BE Cn" w:hAnsi="Calibri" w:cs="Calibri"/>
                <w:noProof/>
              </w:rPr>
              <w:drawing>
                <wp:inline distT="0" distB="0" distL="0" distR="0">
                  <wp:extent cx="171450" cy="123825"/>
                  <wp:effectExtent l="0" t="0" r="0" b="0"/>
                  <wp:docPr id="8" name="Picture 6" descr="agenda safety icon-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genda safety icon-ale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tc>
        <w:tc>
          <w:tcPr>
            <w:tcW w:w="3150" w:type="dxa"/>
            <w:tcBorders>
              <w:top w:val="single" w:sz="6" w:space="0" w:color="0D4D9E"/>
              <w:bottom w:val="single" w:sz="6" w:space="0" w:color="0D4D9E"/>
            </w:tcBorders>
            <w:shd w:val="clear" w:color="auto" w:fill="FFF3D6"/>
          </w:tcPr>
          <w:p w:rsidR="0073346E" w:rsidRPr="00C62AAC" w:rsidRDefault="0073346E" w:rsidP="005C30BA">
            <w:pPr>
              <w:pStyle w:val="agenda-BODY"/>
              <w:rPr>
                <w:rFonts w:ascii="Calibri" w:hAnsi="Calibri" w:cs="Calibri"/>
                <w:spacing w:val="-2"/>
              </w:rPr>
            </w:pPr>
            <w:r w:rsidRPr="00C62AAC">
              <w:rPr>
                <w:rFonts w:ascii="Calibri" w:hAnsi="Calibri" w:cs="Calibri"/>
                <w:spacing w:val="-2"/>
              </w:rPr>
              <w:t xml:space="preserve">Potentially serious medication errors have occurred when a lower case “L” </w:t>
            </w:r>
            <w:r w:rsidRPr="00C62AAC">
              <w:rPr>
                <w:rFonts w:ascii="Calibri" w:hAnsi="Calibri" w:cs="Calibri"/>
                <w:spacing w:val="-2"/>
              </w:rPr>
              <w:lastRenderedPageBreak/>
              <w:t xml:space="preserve">at the end of the drug name is misread as the numeral “1.” For example, an order for 300 mg of </w:t>
            </w:r>
            <w:r w:rsidRPr="00C62AAC">
              <w:rPr>
                <w:rFonts w:ascii="Calibri" w:hAnsi="Calibri" w:cs="Calibri"/>
                <w:b/>
                <w:spacing w:val="-2"/>
              </w:rPr>
              <w:t>TEGRETOL</w:t>
            </w:r>
            <w:r w:rsidRPr="00C62AAC">
              <w:rPr>
                <w:rFonts w:ascii="Calibri" w:hAnsi="Calibri" w:cs="Calibri"/>
                <w:spacing w:val="-2"/>
              </w:rPr>
              <w:t xml:space="preserve"> (car</w:t>
            </w:r>
            <w:r w:rsidRPr="00C62AAC">
              <w:rPr>
                <w:rFonts w:ascii="Calibri" w:hAnsi="Calibri" w:cs="Calibri"/>
                <w:b/>
                <w:spacing w:val="-2"/>
              </w:rPr>
              <w:t>BAM</w:t>
            </w:r>
            <w:r w:rsidRPr="00C62AAC">
              <w:rPr>
                <w:rFonts w:ascii="Calibri" w:hAnsi="Calibri" w:cs="Calibri"/>
                <w:spacing w:val="-2"/>
              </w:rPr>
              <w:t>azepine) BID (Tegretol300 mg) was misinterpreted as 1,300 mg BID. In another example, the amount of menthol to be included in a topical cream was written as “menthol5%.” This could easily be misinterpreted as menthol 15% rather than the intended menthol 5%.</w:t>
            </w:r>
          </w:p>
          <w:p w:rsidR="004E517A" w:rsidRPr="00C62AAC" w:rsidRDefault="004E517A" w:rsidP="005C30BA">
            <w:pPr>
              <w:pStyle w:val="agenda-BODY"/>
              <w:rPr>
                <w:rFonts w:ascii="Calibri" w:hAnsi="Calibri" w:cs="Calibri"/>
                <w:spacing w:val="-2"/>
              </w:rPr>
            </w:pPr>
          </w:p>
        </w:tc>
        <w:tc>
          <w:tcPr>
            <w:tcW w:w="3150" w:type="dxa"/>
            <w:tcBorders>
              <w:top w:val="single" w:sz="6" w:space="0" w:color="0D4D9E"/>
              <w:bottom w:val="single" w:sz="6" w:space="0" w:color="0D4D9E"/>
            </w:tcBorders>
            <w:shd w:val="clear" w:color="auto" w:fill="F0EBD3"/>
          </w:tcPr>
          <w:p w:rsidR="0073346E" w:rsidRPr="00C62AAC" w:rsidRDefault="0073346E" w:rsidP="005C30BA">
            <w:pPr>
              <w:pStyle w:val="agenda-BODY"/>
              <w:rPr>
                <w:rFonts w:ascii="Calibri" w:hAnsi="Calibri" w:cs="Calibri"/>
                <w:spacing w:val="-1"/>
              </w:rPr>
            </w:pPr>
            <w:r w:rsidRPr="00C62AAC">
              <w:rPr>
                <w:rFonts w:ascii="Calibri" w:hAnsi="Calibri" w:cs="Calibri"/>
                <w:spacing w:val="-1"/>
              </w:rPr>
              <w:lastRenderedPageBreak/>
              <w:t xml:space="preserve">Ensure there is adequate spacing between the drug name and the dose </w:t>
            </w:r>
            <w:r w:rsidRPr="00C62AAC">
              <w:rPr>
                <w:rFonts w:ascii="Calibri" w:hAnsi="Calibri" w:cs="Calibri"/>
                <w:spacing w:val="-1"/>
              </w:rPr>
              <w:lastRenderedPageBreak/>
              <w:t>on electronic prescriptions and other electronic formats such as pharmacy computer selection screens, computer-generated medication labels and records, printed forms and communications, shelf labels, etc.</w:t>
            </w:r>
          </w:p>
        </w:tc>
        <w:tc>
          <w:tcPr>
            <w:tcW w:w="3150" w:type="dxa"/>
            <w:tcBorders>
              <w:top w:val="single" w:sz="6" w:space="0" w:color="0D4D9E"/>
              <w:bottom w:val="single" w:sz="6" w:space="0" w:color="0D4D9E"/>
            </w:tcBorders>
            <w:shd w:val="clear" w:color="auto" w:fill="FFFFFF"/>
          </w:tcPr>
          <w:p w:rsidR="0073346E" w:rsidRPr="00C02132" w:rsidRDefault="0073346E" w:rsidP="00B36686">
            <w:pPr>
              <w:pStyle w:val="Acutecare-new-agenda-hed"/>
              <w:tabs>
                <w:tab w:val="clear" w:pos="5735"/>
                <w:tab w:val="clear" w:pos="7906"/>
                <w:tab w:val="clear" w:pos="10080"/>
              </w:tabs>
            </w:pPr>
          </w:p>
        </w:tc>
        <w:tc>
          <w:tcPr>
            <w:tcW w:w="2970" w:type="dxa"/>
            <w:tcBorders>
              <w:top w:val="single" w:sz="6" w:space="0" w:color="0D4D9E"/>
              <w:bottom w:val="single" w:sz="6" w:space="0" w:color="0D4D9E"/>
            </w:tcBorders>
            <w:shd w:val="clear" w:color="auto" w:fill="FFFFFF"/>
          </w:tcPr>
          <w:p w:rsidR="0073346E" w:rsidRPr="00C02132" w:rsidRDefault="0073346E" w:rsidP="00B36686">
            <w:pPr>
              <w:pStyle w:val="Acutecare-new-agenda-hed"/>
              <w:tabs>
                <w:tab w:val="clear" w:pos="5735"/>
                <w:tab w:val="clear" w:pos="7906"/>
                <w:tab w:val="clear" w:pos="10080"/>
              </w:tabs>
            </w:pPr>
          </w:p>
        </w:tc>
        <w:tc>
          <w:tcPr>
            <w:tcW w:w="1476" w:type="dxa"/>
            <w:tcBorders>
              <w:top w:val="single" w:sz="6" w:space="0" w:color="0D4D9E"/>
              <w:bottom w:val="single" w:sz="6" w:space="0" w:color="0D4D9E"/>
            </w:tcBorders>
            <w:shd w:val="clear" w:color="auto" w:fill="FFFFFF"/>
          </w:tcPr>
          <w:p w:rsidR="0073346E" w:rsidRPr="00C02132" w:rsidRDefault="0073346E" w:rsidP="00B36686">
            <w:pPr>
              <w:pStyle w:val="Acutecare-new-agenda-hed"/>
              <w:tabs>
                <w:tab w:val="clear" w:pos="5735"/>
                <w:tab w:val="clear" w:pos="7906"/>
                <w:tab w:val="clear" w:pos="10080"/>
              </w:tabs>
            </w:pPr>
          </w:p>
        </w:tc>
      </w:tr>
      <w:tr w:rsidR="0073346E" w:rsidRPr="00C02132" w:rsidTr="00F026EA">
        <w:trPr>
          <w:trHeight w:val="246"/>
          <w:jc w:val="center"/>
        </w:trPr>
        <w:tc>
          <w:tcPr>
            <w:tcW w:w="14688" w:type="dxa"/>
            <w:gridSpan w:val="6"/>
            <w:tcBorders>
              <w:top w:val="single" w:sz="6" w:space="0" w:color="0D4D9E"/>
              <w:bottom w:val="single" w:sz="6" w:space="0" w:color="0D4D9E"/>
            </w:tcBorders>
            <w:shd w:val="clear" w:color="auto" w:fill="BBCEEB"/>
          </w:tcPr>
          <w:p w:rsidR="0073346E" w:rsidRPr="005930E0" w:rsidRDefault="0073346E" w:rsidP="005C30BA">
            <w:pPr>
              <w:pStyle w:val="AC-table-hed"/>
              <w:tabs>
                <w:tab w:val="clear" w:pos="5735"/>
                <w:tab w:val="clear" w:pos="7906"/>
                <w:tab w:val="clear" w:pos="10080"/>
              </w:tabs>
              <w:jc w:val="center"/>
              <w:rPr>
                <w:b/>
              </w:rPr>
            </w:pPr>
            <w:r w:rsidRPr="005930E0">
              <w:rPr>
                <w:b/>
              </w:rPr>
              <w:t>CLARISPRAY and CLARITIN, despite name similarities, contain totally different ingredients</w:t>
            </w:r>
          </w:p>
        </w:tc>
      </w:tr>
      <w:tr w:rsidR="0073346E" w:rsidRPr="00C02132" w:rsidTr="005930E0">
        <w:trPr>
          <w:trHeight w:val="246"/>
          <w:jc w:val="center"/>
        </w:trPr>
        <w:tc>
          <w:tcPr>
            <w:tcW w:w="792" w:type="dxa"/>
            <w:tcBorders>
              <w:top w:val="single" w:sz="6" w:space="0" w:color="0D4D9E"/>
              <w:bottom w:val="single" w:sz="6" w:space="0" w:color="0D4D9E"/>
            </w:tcBorders>
            <w:shd w:val="clear" w:color="auto" w:fill="F0EBD3"/>
          </w:tcPr>
          <w:p w:rsidR="0073346E" w:rsidRPr="00C62AAC" w:rsidRDefault="0073346E" w:rsidP="005C30BA">
            <w:pPr>
              <w:pStyle w:val="agenda-BODY"/>
              <w:rPr>
                <w:rFonts w:ascii="Calibri" w:hAnsi="Calibri" w:cs="Calibri"/>
              </w:rPr>
            </w:pPr>
            <w:r w:rsidRPr="00C62AAC">
              <w:rPr>
                <w:rFonts w:ascii="Calibri" w:hAnsi="Calibri" w:cs="Calibri"/>
              </w:rPr>
              <w:t>11/16</w:t>
            </w:r>
          </w:p>
        </w:tc>
        <w:tc>
          <w:tcPr>
            <w:tcW w:w="3150" w:type="dxa"/>
            <w:tcBorders>
              <w:top w:val="single" w:sz="6" w:space="0" w:color="0D4D9E"/>
              <w:bottom w:val="single" w:sz="6" w:space="0" w:color="0D4D9E"/>
            </w:tcBorders>
            <w:shd w:val="clear" w:color="auto" w:fill="FFF3D6"/>
          </w:tcPr>
          <w:p w:rsidR="0073346E" w:rsidRPr="00C62AAC" w:rsidRDefault="0073346E" w:rsidP="005C30BA">
            <w:pPr>
              <w:pStyle w:val="agenda-BODY"/>
              <w:rPr>
                <w:rFonts w:ascii="Calibri" w:hAnsi="Calibri" w:cs="Calibri"/>
              </w:rPr>
            </w:pPr>
            <w:r w:rsidRPr="00C62AAC">
              <w:rPr>
                <w:rFonts w:ascii="Calibri" w:hAnsi="Calibri" w:cs="Calibri"/>
              </w:rPr>
              <w:t xml:space="preserve">ClariSpray is a nasal spray marketed by Bayer, the maker of Claritin. The packaging and trade name are similar to Claritin, yet ClariSpray contains fluticasone propionate instead of loratadine. Another product, </w:t>
            </w:r>
            <w:r w:rsidRPr="00C62AAC">
              <w:rPr>
                <w:rFonts w:ascii="Calibri" w:hAnsi="Calibri" w:cs="Calibri"/>
                <w:b/>
              </w:rPr>
              <w:t>MUCINEX ALLERGY</w:t>
            </w:r>
            <w:r w:rsidRPr="00C62AAC">
              <w:rPr>
                <w:rFonts w:ascii="Calibri" w:hAnsi="Calibri" w:cs="Calibri"/>
              </w:rPr>
              <w:t xml:space="preserve"> is also a brand name extension product and contains fexofenadine instead of guai</w:t>
            </w:r>
            <w:r w:rsidRPr="00C62AAC">
              <w:rPr>
                <w:rFonts w:ascii="Calibri" w:hAnsi="Calibri" w:cs="Calibri"/>
                <w:b/>
              </w:rPr>
              <w:t>FEN</w:t>
            </w:r>
            <w:r w:rsidRPr="00C62AAC">
              <w:rPr>
                <w:rFonts w:ascii="Calibri" w:hAnsi="Calibri" w:cs="Calibri"/>
              </w:rPr>
              <w:t xml:space="preserve">esin. </w:t>
            </w:r>
          </w:p>
          <w:p w:rsidR="004E517A" w:rsidRPr="00C62AAC" w:rsidRDefault="004E517A" w:rsidP="005C30BA">
            <w:pPr>
              <w:pStyle w:val="agenda-BODY"/>
              <w:rPr>
                <w:rFonts w:ascii="Calibri" w:hAnsi="Calibri" w:cs="Calibri"/>
              </w:rPr>
            </w:pPr>
          </w:p>
        </w:tc>
        <w:tc>
          <w:tcPr>
            <w:tcW w:w="3150" w:type="dxa"/>
            <w:tcBorders>
              <w:top w:val="single" w:sz="6" w:space="0" w:color="0D4D9E"/>
              <w:bottom w:val="single" w:sz="6" w:space="0" w:color="0D4D9E"/>
            </w:tcBorders>
            <w:shd w:val="clear" w:color="auto" w:fill="F0EBD3"/>
          </w:tcPr>
          <w:p w:rsidR="0073346E" w:rsidRPr="00C62AAC" w:rsidRDefault="0073346E" w:rsidP="005C30BA">
            <w:pPr>
              <w:pStyle w:val="agenda-BODY"/>
              <w:rPr>
                <w:rFonts w:ascii="Calibri" w:hAnsi="Calibri" w:cs="Calibri"/>
              </w:rPr>
            </w:pPr>
            <w:r w:rsidRPr="00C62AAC">
              <w:rPr>
                <w:rFonts w:ascii="Calibri" w:hAnsi="Calibri" w:cs="Calibri"/>
              </w:rPr>
              <w:t xml:space="preserve">Keep in mind the possibility of confusion and mix-ups if you have these products in your pharmacy. Consumers and pharmacists need to be aware of the differences between these products. If you encounter any errors with these products, please report them to ISMP at: </w:t>
            </w:r>
            <w:r w:rsidRPr="00C62AAC">
              <w:rPr>
                <w:rFonts w:ascii="Calibri" w:hAnsi="Calibri" w:cs="Calibri"/>
                <w:color w:val="0000FF"/>
                <w:u w:val="single"/>
              </w:rPr>
              <w:t>www.ismp.org/merp</w:t>
            </w:r>
            <w:r w:rsidRPr="00C62AAC">
              <w:rPr>
                <w:rFonts w:ascii="Calibri" w:hAnsi="Calibri" w:cs="Calibri"/>
              </w:rPr>
              <w:t>.</w:t>
            </w:r>
          </w:p>
        </w:tc>
        <w:tc>
          <w:tcPr>
            <w:tcW w:w="3150" w:type="dxa"/>
            <w:tcBorders>
              <w:top w:val="single" w:sz="6" w:space="0" w:color="0D4D9E"/>
              <w:bottom w:val="single" w:sz="6" w:space="0" w:color="0D4D9E"/>
            </w:tcBorders>
            <w:shd w:val="clear" w:color="auto" w:fill="FFFFFF"/>
          </w:tcPr>
          <w:p w:rsidR="0073346E" w:rsidRPr="00C02132" w:rsidRDefault="0073346E" w:rsidP="00B36686">
            <w:pPr>
              <w:pStyle w:val="Acutecare-new-agenda-hed"/>
              <w:tabs>
                <w:tab w:val="clear" w:pos="5735"/>
                <w:tab w:val="clear" w:pos="7906"/>
                <w:tab w:val="clear" w:pos="10080"/>
              </w:tabs>
            </w:pPr>
          </w:p>
        </w:tc>
        <w:tc>
          <w:tcPr>
            <w:tcW w:w="2970" w:type="dxa"/>
            <w:tcBorders>
              <w:top w:val="single" w:sz="6" w:space="0" w:color="0D4D9E"/>
              <w:bottom w:val="single" w:sz="6" w:space="0" w:color="0D4D9E"/>
            </w:tcBorders>
            <w:shd w:val="clear" w:color="auto" w:fill="FFFFFF"/>
          </w:tcPr>
          <w:p w:rsidR="0073346E" w:rsidRPr="00C02132" w:rsidRDefault="0073346E" w:rsidP="00B36686">
            <w:pPr>
              <w:pStyle w:val="Acutecare-new-agenda-hed"/>
              <w:tabs>
                <w:tab w:val="clear" w:pos="5735"/>
                <w:tab w:val="clear" w:pos="7906"/>
                <w:tab w:val="clear" w:pos="10080"/>
              </w:tabs>
            </w:pPr>
          </w:p>
        </w:tc>
        <w:tc>
          <w:tcPr>
            <w:tcW w:w="1476" w:type="dxa"/>
            <w:tcBorders>
              <w:top w:val="single" w:sz="6" w:space="0" w:color="0D4D9E"/>
              <w:bottom w:val="single" w:sz="6" w:space="0" w:color="0D4D9E"/>
            </w:tcBorders>
            <w:shd w:val="clear" w:color="auto" w:fill="FFFFFF"/>
          </w:tcPr>
          <w:p w:rsidR="0073346E" w:rsidRPr="00C02132" w:rsidRDefault="0073346E" w:rsidP="00B36686">
            <w:pPr>
              <w:pStyle w:val="Acutecare-new-agenda-hed"/>
              <w:tabs>
                <w:tab w:val="clear" w:pos="5735"/>
                <w:tab w:val="clear" w:pos="7906"/>
                <w:tab w:val="clear" w:pos="10080"/>
              </w:tabs>
            </w:pPr>
          </w:p>
        </w:tc>
      </w:tr>
      <w:tr w:rsidR="0073346E" w:rsidRPr="00C02132" w:rsidTr="00F026EA">
        <w:trPr>
          <w:trHeight w:val="246"/>
          <w:jc w:val="center"/>
        </w:trPr>
        <w:tc>
          <w:tcPr>
            <w:tcW w:w="14688" w:type="dxa"/>
            <w:gridSpan w:val="6"/>
            <w:tcBorders>
              <w:top w:val="single" w:sz="6" w:space="0" w:color="0D4D9E"/>
              <w:bottom w:val="single" w:sz="6" w:space="0" w:color="0D4D9E"/>
            </w:tcBorders>
            <w:shd w:val="clear" w:color="auto" w:fill="BBCEEB"/>
          </w:tcPr>
          <w:p w:rsidR="0073346E" w:rsidRPr="005930E0" w:rsidRDefault="0073346E" w:rsidP="00F026EA">
            <w:pPr>
              <w:pStyle w:val="Acutecare-new-agenda-hed"/>
              <w:tabs>
                <w:tab w:val="clear" w:pos="5735"/>
                <w:tab w:val="clear" w:pos="7906"/>
                <w:tab w:val="clear" w:pos="10080"/>
              </w:tabs>
              <w:jc w:val="center"/>
              <w:rPr>
                <w:b/>
              </w:rPr>
            </w:pPr>
            <w:r w:rsidRPr="005930E0">
              <w:rPr>
                <w:b/>
              </w:rPr>
              <w:t>Clear methotrexate dose communication</w:t>
            </w:r>
          </w:p>
        </w:tc>
      </w:tr>
      <w:tr w:rsidR="0073346E" w:rsidRPr="00C02132" w:rsidTr="005930E0">
        <w:trPr>
          <w:trHeight w:val="246"/>
          <w:jc w:val="center"/>
        </w:trPr>
        <w:tc>
          <w:tcPr>
            <w:tcW w:w="792" w:type="dxa"/>
            <w:tcBorders>
              <w:top w:val="single" w:sz="6" w:space="0" w:color="0D4D9E"/>
              <w:bottom w:val="single" w:sz="6" w:space="0" w:color="0D4D9E"/>
            </w:tcBorders>
            <w:shd w:val="clear" w:color="auto" w:fill="F0EBD3"/>
          </w:tcPr>
          <w:p w:rsidR="0073346E" w:rsidRPr="00C62AAC" w:rsidRDefault="0073346E" w:rsidP="005C30BA">
            <w:pPr>
              <w:pStyle w:val="agenda-BODY"/>
              <w:rPr>
                <w:rFonts w:ascii="Calibri" w:hAnsi="Calibri" w:cs="Calibri"/>
              </w:rPr>
            </w:pPr>
            <w:r w:rsidRPr="00C62AAC">
              <w:rPr>
                <w:rFonts w:ascii="Calibri" w:hAnsi="Calibri" w:cs="Calibri"/>
              </w:rPr>
              <w:t>10/16</w:t>
            </w:r>
            <w:r w:rsidR="00F630E7" w:rsidRPr="00C62AAC">
              <w:rPr>
                <w:rFonts w:ascii="Calibri" w:eastAsia="Akzidenz Grotesk BE Cn" w:hAnsi="Calibri" w:cs="Calibri"/>
                <w:noProof/>
              </w:rPr>
              <w:drawing>
                <wp:inline distT="0" distB="0" distL="0" distR="0">
                  <wp:extent cx="171450" cy="123825"/>
                  <wp:effectExtent l="0" t="0" r="0" b="0"/>
                  <wp:docPr id="9" name="Picture 5" descr="agenda safety icon-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genda safety icon-ale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tc>
        <w:tc>
          <w:tcPr>
            <w:tcW w:w="3150" w:type="dxa"/>
            <w:tcBorders>
              <w:top w:val="single" w:sz="6" w:space="0" w:color="0D4D9E"/>
              <w:bottom w:val="single" w:sz="6" w:space="0" w:color="0D4D9E"/>
            </w:tcBorders>
            <w:shd w:val="clear" w:color="auto" w:fill="FFF3D6"/>
          </w:tcPr>
          <w:p w:rsidR="004E517A" w:rsidRPr="00C62AAC" w:rsidRDefault="0073346E" w:rsidP="005C30BA">
            <w:pPr>
              <w:pStyle w:val="agenda-BODY"/>
              <w:rPr>
                <w:rFonts w:ascii="Calibri" w:hAnsi="Calibri" w:cs="Calibri"/>
              </w:rPr>
            </w:pPr>
            <w:r w:rsidRPr="00C62AAC">
              <w:rPr>
                <w:rFonts w:ascii="Calibri" w:hAnsi="Calibri" w:cs="Calibri"/>
              </w:rPr>
              <w:t>A rheumatologist sent a facsimile prescription to a pharmacy for methotrexate 2.5 mg, take 8 tablets per week. The “8” was misread as “6” and the prescription was dispensed with the wrong directions of “take 6 tablets per week.” The patient, who was aware of her correct dose and the number of tablets she needed to take, caught the error.</w:t>
            </w:r>
          </w:p>
        </w:tc>
        <w:tc>
          <w:tcPr>
            <w:tcW w:w="3150" w:type="dxa"/>
            <w:tcBorders>
              <w:top w:val="single" w:sz="6" w:space="0" w:color="0D4D9E"/>
              <w:bottom w:val="single" w:sz="6" w:space="0" w:color="0D4D9E"/>
            </w:tcBorders>
            <w:shd w:val="clear" w:color="auto" w:fill="F0EBD3"/>
          </w:tcPr>
          <w:p w:rsidR="0073346E" w:rsidRPr="00C62AAC" w:rsidRDefault="0073346E" w:rsidP="005C30BA">
            <w:pPr>
              <w:pStyle w:val="agenda-BODY"/>
              <w:rPr>
                <w:rFonts w:ascii="Calibri" w:hAnsi="Calibri" w:cs="Calibri"/>
                <w:spacing w:val="-1"/>
              </w:rPr>
            </w:pPr>
            <w:r w:rsidRPr="00C62AAC">
              <w:rPr>
                <w:rFonts w:ascii="Calibri" w:hAnsi="Calibri" w:cs="Calibri"/>
              </w:rPr>
              <w:t>To make communication of methotrexate doses clear and precise, prescribers should write out the dose in letters (e.g., eight tablets) and include the patient’s total mg dose (e.g., 20 mg per week). The purpose of the medication should also be included on the prescription.</w:t>
            </w:r>
          </w:p>
        </w:tc>
        <w:tc>
          <w:tcPr>
            <w:tcW w:w="3150" w:type="dxa"/>
            <w:tcBorders>
              <w:top w:val="single" w:sz="6" w:space="0" w:color="0D4D9E"/>
              <w:bottom w:val="single" w:sz="6" w:space="0" w:color="0D4D9E"/>
            </w:tcBorders>
            <w:shd w:val="clear" w:color="auto" w:fill="FFFFFF"/>
          </w:tcPr>
          <w:p w:rsidR="0073346E" w:rsidRPr="00C02132" w:rsidRDefault="0073346E" w:rsidP="00B36686">
            <w:pPr>
              <w:pStyle w:val="Acutecare-new-agenda-hed"/>
              <w:tabs>
                <w:tab w:val="clear" w:pos="5735"/>
                <w:tab w:val="clear" w:pos="7906"/>
                <w:tab w:val="clear" w:pos="10080"/>
              </w:tabs>
            </w:pPr>
          </w:p>
        </w:tc>
        <w:tc>
          <w:tcPr>
            <w:tcW w:w="2970" w:type="dxa"/>
            <w:tcBorders>
              <w:top w:val="single" w:sz="6" w:space="0" w:color="0D4D9E"/>
              <w:bottom w:val="single" w:sz="6" w:space="0" w:color="0D4D9E"/>
            </w:tcBorders>
            <w:shd w:val="clear" w:color="auto" w:fill="FFFFFF"/>
          </w:tcPr>
          <w:p w:rsidR="0073346E" w:rsidRPr="00C02132" w:rsidRDefault="0073346E" w:rsidP="00B36686">
            <w:pPr>
              <w:pStyle w:val="Acutecare-new-agenda-hed"/>
              <w:tabs>
                <w:tab w:val="clear" w:pos="5735"/>
                <w:tab w:val="clear" w:pos="7906"/>
                <w:tab w:val="clear" w:pos="10080"/>
              </w:tabs>
            </w:pPr>
          </w:p>
        </w:tc>
        <w:tc>
          <w:tcPr>
            <w:tcW w:w="1476" w:type="dxa"/>
            <w:tcBorders>
              <w:top w:val="single" w:sz="6" w:space="0" w:color="0D4D9E"/>
              <w:bottom w:val="single" w:sz="6" w:space="0" w:color="0D4D9E"/>
            </w:tcBorders>
            <w:shd w:val="clear" w:color="auto" w:fill="FFFFFF"/>
          </w:tcPr>
          <w:p w:rsidR="0073346E" w:rsidRPr="00C02132" w:rsidRDefault="0073346E" w:rsidP="00B36686">
            <w:pPr>
              <w:pStyle w:val="Acutecare-new-agenda-hed"/>
              <w:tabs>
                <w:tab w:val="clear" w:pos="5735"/>
                <w:tab w:val="clear" w:pos="7906"/>
                <w:tab w:val="clear" w:pos="10080"/>
              </w:tabs>
            </w:pPr>
          </w:p>
        </w:tc>
      </w:tr>
    </w:tbl>
    <w:p w:rsidR="00ED7DDF" w:rsidRPr="004E517A" w:rsidRDefault="00ED7DDF" w:rsidP="004E517A">
      <w:pPr>
        <w:rPr>
          <w:sz w:val="2"/>
          <w:szCs w:val="2"/>
        </w:rPr>
      </w:pPr>
    </w:p>
    <w:sectPr w:rsidR="00ED7DDF" w:rsidRPr="004E517A" w:rsidSect="00E15A70">
      <w:headerReference w:type="default" r:id="rId11"/>
      <w:footerReference w:type="default" r:id="rId12"/>
      <w:headerReference w:type="first" r:id="rId13"/>
      <w:footerReference w:type="first" r:id="rId14"/>
      <w:pgSz w:w="15840" w:h="12240" w:orient="landscape" w:code="1"/>
      <w:pgMar w:top="1008" w:right="1008" w:bottom="576" w:left="1008" w:header="432" w:footer="0" w:gutter="0"/>
      <w:cols w:space="720"/>
      <w:vAlign w:val="center"/>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30BA" w:rsidRDefault="005C30BA">
      <w:r>
        <w:separator/>
      </w:r>
    </w:p>
  </w:endnote>
  <w:endnote w:type="continuationSeparator" w:id="0">
    <w:p w:rsidR="005C30BA" w:rsidRDefault="005C3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kzidenz Grotesk BE BoldEx">
    <w:altName w:val="Calibri"/>
    <w:panose1 w:val="00000000000000000000"/>
    <w:charset w:val="00"/>
    <w:family w:val="swiss"/>
    <w:notTrueType/>
    <w:pitch w:val="variable"/>
    <w:sig w:usb0="00000003" w:usb1="00000000" w:usb2="00000000" w:usb3="00000000" w:csb0="00000001" w:csb1="00000000"/>
  </w:font>
  <w:font w:name="Akzidenz Grotesk BE Cn">
    <w:altName w:val="Calibri"/>
    <w:panose1 w:val="00000000000000000000"/>
    <w:charset w:val="00"/>
    <w:family w:val="swiss"/>
    <w:notTrueType/>
    <w:pitch w:val="variable"/>
    <w:sig w:usb0="00000003" w:usb1="00000000" w:usb2="00000000" w:usb3="00000000" w:csb0="00000001" w:csb1="00000000"/>
  </w:font>
  <w:font w:name="Akzidenz Grotesk BE Light">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kzidenz Grotesk BE Ex">
    <w:altName w:val="Calibri"/>
    <w:panose1 w:val="00000000000000000000"/>
    <w:charset w:val="00"/>
    <w:family w:val="swiss"/>
    <w:notTrueType/>
    <w:pitch w:val="variable"/>
    <w:sig w:usb0="00000003" w:usb1="00000000" w:usb2="00000000" w:usb3="00000000" w:csb0="00000001" w:csb1="00000000"/>
  </w:font>
  <w:font w:name="Akzidenz Grotesk BE LightEx">
    <w:altName w:val="Calibri"/>
    <w:panose1 w:val="00000000000000000000"/>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FC0" w:rsidRPr="000C417B" w:rsidRDefault="00571FC0" w:rsidP="00F52484">
    <w:pPr>
      <w:pStyle w:val="hosp-volume-no"/>
      <w:rPr>
        <w:color w:val="000000"/>
      </w:rPr>
    </w:pPr>
  </w:p>
  <w:tbl>
    <w:tblPr>
      <w:tblW w:w="14760" w:type="dxa"/>
      <w:tblInd w:w="-252" w:type="dxa"/>
      <w:tblLook w:val="01E0" w:firstRow="1" w:lastRow="1" w:firstColumn="1" w:lastColumn="1" w:noHBand="0" w:noVBand="0"/>
    </w:tblPr>
    <w:tblGrid>
      <w:gridCol w:w="4644"/>
      <w:gridCol w:w="4392"/>
      <w:gridCol w:w="5724"/>
    </w:tblGrid>
    <w:tr w:rsidR="00571FC0" w:rsidTr="00B36686">
      <w:tc>
        <w:tcPr>
          <w:tcW w:w="4644" w:type="dxa"/>
          <w:shd w:val="clear" w:color="auto" w:fill="auto"/>
        </w:tcPr>
        <w:p w:rsidR="00571FC0" w:rsidRDefault="00212F6A" w:rsidP="00212F6A">
          <w:pPr>
            <w:pStyle w:val="hosp-volume-no"/>
            <w:jc w:val="left"/>
          </w:pPr>
          <w:r>
            <w:rPr>
              <w:color w:val="000000"/>
            </w:rPr>
            <w:t>January 2017</w:t>
          </w:r>
        </w:p>
      </w:tc>
      <w:tc>
        <w:tcPr>
          <w:tcW w:w="4392" w:type="dxa"/>
          <w:shd w:val="clear" w:color="auto" w:fill="auto"/>
        </w:tcPr>
        <w:p w:rsidR="00571FC0" w:rsidRDefault="00571FC0" w:rsidP="00B36686">
          <w:pPr>
            <w:jc w:val="center"/>
          </w:pPr>
          <w:r w:rsidRPr="00B36686">
            <w:rPr>
              <w:rFonts w:ascii="Akzidenz Grotesk BE LightEx" w:hAnsi="Akzidenz Grotesk BE LightEx"/>
              <w:position w:val="-1"/>
              <w:sz w:val="18"/>
            </w:rPr>
            <w:t>ISMP Medication</w:t>
          </w:r>
          <w:r w:rsidRPr="00B36686">
            <w:rPr>
              <w:rFonts w:ascii="Akzidenz Grotesk BE BoldEx" w:hAnsi="Akzidenz Grotesk BE BoldEx"/>
              <w:position w:val="-1"/>
              <w:sz w:val="18"/>
            </w:rPr>
            <w:t>Safety</w:t>
          </w:r>
          <w:r w:rsidRPr="00B36686">
            <w:rPr>
              <w:rFonts w:ascii="Akzidenz Grotesk BE LightEx" w:hAnsi="Akzidenz Grotesk BE LightEx"/>
              <w:position w:val="-1"/>
              <w:sz w:val="18"/>
            </w:rPr>
            <w:t>Alert!</w:t>
          </w:r>
          <w:r w:rsidRPr="00B36686">
            <w:rPr>
              <w:rStyle w:val="Normal1"/>
              <w:rFonts w:ascii="Symbol" w:hAnsi="Symbol"/>
              <w:sz w:val="11"/>
              <w:vertAlign w:val="superscript"/>
            </w:rPr>
            <w:t></w:t>
          </w:r>
          <w:r>
            <w:cr/>
          </w:r>
          <w:r w:rsidRPr="00B36686">
            <w:rPr>
              <w:rFonts w:ascii="Akzidenz Grotesk BE LightEx" w:hAnsi="Akzidenz Grotesk BE LightEx"/>
              <w:position w:val="-1"/>
              <w:sz w:val="18"/>
            </w:rPr>
            <w:t>Community/Ambulatory Care Edition</w:t>
          </w:r>
        </w:p>
        <w:p w:rsidR="00571FC0" w:rsidRDefault="00571FC0" w:rsidP="00B36686">
          <w:pPr>
            <w:pStyle w:val="hosp-volume-no"/>
            <w:jc w:val="right"/>
          </w:pPr>
        </w:p>
      </w:tc>
      <w:tc>
        <w:tcPr>
          <w:tcW w:w="5724" w:type="dxa"/>
          <w:shd w:val="clear" w:color="auto" w:fill="auto"/>
        </w:tcPr>
        <w:p w:rsidR="00571FC0" w:rsidRPr="00B36686" w:rsidRDefault="00571FC0" w:rsidP="00B36686">
          <w:pPr>
            <w:pStyle w:val="hosp-volume-no"/>
            <w:jc w:val="right"/>
            <w:rPr>
              <w:rStyle w:val="PageNumber"/>
              <w:color w:val="000000"/>
              <w:szCs w:val="24"/>
            </w:rPr>
          </w:pPr>
          <w:r w:rsidRPr="000C417B">
            <w:t xml:space="preserve">QAA </w:t>
          </w:r>
          <w:r w:rsidRPr="00B36686">
            <w:rPr>
              <w:rStyle w:val="PageNumber"/>
              <w:color w:val="000000"/>
              <w:szCs w:val="24"/>
            </w:rPr>
            <w:fldChar w:fldCharType="begin"/>
          </w:r>
          <w:r w:rsidRPr="00B36686">
            <w:rPr>
              <w:rStyle w:val="PageNumber"/>
              <w:color w:val="000000"/>
              <w:szCs w:val="24"/>
            </w:rPr>
            <w:instrText xml:space="preserve"> PAGE </w:instrText>
          </w:r>
          <w:r w:rsidRPr="00B36686">
            <w:rPr>
              <w:rStyle w:val="PageNumber"/>
              <w:color w:val="000000"/>
              <w:szCs w:val="24"/>
            </w:rPr>
            <w:fldChar w:fldCharType="separate"/>
          </w:r>
          <w:r w:rsidR="00F630E7">
            <w:rPr>
              <w:rStyle w:val="PageNumber"/>
              <w:noProof/>
              <w:color w:val="000000"/>
              <w:szCs w:val="24"/>
            </w:rPr>
            <w:t>4</w:t>
          </w:r>
          <w:r w:rsidRPr="00B36686">
            <w:rPr>
              <w:rStyle w:val="PageNumber"/>
              <w:color w:val="000000"/>
              <w:szCs w:val="24"/>
            </w:rPr>
            <w:fldChar w:fldCharType="end"/>
          </w:r>
        </w:p>
        <w:p w:rsidR="00571FC0" w:rsidRDefault="00571FC0" w:rsidP="00B36686">
          <w:pPr>
            <w:pStyle w:val="hosp-volume-no"/>
            <w:jc w:val="right"/>
          </w:pPr>
        </w:p>
      </w:tc>
    </w:tr>
  </w:tbl>
  <w:p w:rsidR="00571FC0" w:rsidRDefault="00571FC0" w:rsidP="00037545">
    <w:pPr>
      <w:pStyle w:val="Footer"/>
    </w:pPr>
  </w:p>
  <w:p w:rsidR="00571FC0" w:rsidRDefault="00571FC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FC0" w:rsidRDefault="00571FC0" w:rsidP="00DF38FA">
    <w:pPr>
      <w:pStyle w:val="Footer"/>
      <w:ind w:right="-180"/>
    </w:pPr>
  </w:p>
  <w:tbl>
    <w:tblPr>
      <w:tblW w:w="14760" w:type="dxa"/>
      <w:tblInd w:w="-252" w:type="dxa"/>
      <w:tblLook w:val="01E0" w:firstRow="1" w:lastRow="1" w:firstColumn="1" w:lastColumn="1" w:noHBand="0" w:noVBand="0"/>
    </w:tblPr>
    <w:tblGrid>
      <w:gridCol w:w="4644"/>
      <w:gridCol w:w="4392"/>
      <w:gridCol w:w="5724"/>
    </w:tblGrid>
    <w:tr w:rsidR="00571FC0" w:rsidTr="00B36686">
      <w:tc>
        <w:tcPr>
          <w:tcW w:w="4644" w:type="dxa"/>
          <w:shd w:val="clear" w:color="auto" w:fill="auto"/>
        </w:tcPr>
        <w:p w:rsidR="00571FC0" w:rsidRDefault="00212F6A" w:rsidP="00212F6A">
          <w:pPr>
            <w:pStyle w:val="hosp-volume-no"/>
            <w:jc w:val="left"/>
          </w:pPr>
          <w:r>
            <w:rPr>
              <w:color w:val="000000"/>
            </w:rPr>
            <w:t>January 2017</w:t>
          </w:r>
        </w:p>
      </w:tc>
      <w:tc>
        <w:tcPr>
          <w:tcW w:w="4392" w:type="dxa"/>
          <w:shd w:val="clear" w:color="auto" w:fill="auto"/>
        </w:tcPr>
        <w:p w:rsidR="00571FC0" w:rsidRDefault="00571FC0" w:rsidP="00B36686">
          <w:pPr>
            <w:jc w:val="center"/>
          </w:pPr>
          <w:r w:rsidRPr="00B36686">
            <w:rPr>
              <w:rFonts w:ascii="Akzidenz Grotesk BE LightEx" w:hAnsi="Akzidenz Grotesk BE LightEx"/>
              <w:position w:val="-1"/>
              <w:sz w:val="18"/>
            </w:rPr>
            <w:t>ISMP Medication</w:t>
          </w:r>
          <w:r w:rsidRPr="00B36686">
            <w:rPr>
              <w:rFonts w:ascii="Akzidenz Grotesk BE BoldEx" w:hAnsi="Akzidenz Grotesk BE BoldEx"/>
              <w:position w:val="-1"/>
              <w:sz w:val="18"/>
            </w:rPr>
            <w:t>Safety</w:t>
          </w:r>
          <w:r w:rsidRPr="00B36686">
            <w:rPr>
              <w:rFonts w:ascii="Akzidenz Grotesk BE LightEx" w:hAnsi="Akzidenz Grotesk BE LightEx"/>
              <w:position w:val="-1"/>
              <w:sz w:val="18"/>
            </w:rPr>
            <w:t>Alert!</w:t>
          </w:r>
          <w:r w:rsidRPr="00B36686">
            <w:rPr>
              <w:rStyle w:val="Normal1"/>
              <w:rFonts w:ascii="Symbol" w:hAnsi="Symbol"/>
              <w:sz w:val="11"/>
              <w:vertAlign w:val="superscript"/>
            </w:rPr>
            <w:t></w:t>
          </w:r>
          <w:r>
            <w:cr/>
          </w:r>
          <w:r w:rsidRPr="00B36686">
            <w:rPr>
              <w:rFonts w:ascii="Akzidenz Grotesk BE LightEx" w:hAnsi="Akzidenz Grotesk BE LightEx"/>
              <w:position w:val="-1"/>
              <w:sz w:val="18"/>
            </w:rPr>
            <w:t>Community/Ambulatory Care Edition</w:t>
          </w:r>
        </w:p>
        <w:p w:rsidR="00571FC0" w:rsidRDefault="00571FC0" w:rsidP="00B36686">
          <w:pPr>
            <w:pStyle w:val="hosp-volume-no"/>
            <w:jc w:val="right"/>
          </w:pPr>
        </w:p>
      </w:tc>
      <w:tc>
        <w:tcPr>
          <w:tcW w:w="5724" w:type="dxa"/>
          <w:shd w:val="clear" w:color="auto" w:fill="auto"/>
        </w:tcPr>
        <w:p w:rsidR="00571FC0" w:rsidRPr="00B36686" w:rsidRDefault="00571FC0" w:rsidP="00B36686">
          <w:pPr>
            <w:pStyle w:val="hosp-volume-no"/>
            <w:jc w:val="right"/>
            <w:rPr>
              <w:rStyle w:val="PageNumber"/>
              <w:color w:val="000000"/>
              <w:szCs w:val="24"/>
            </w:rPr>
          </w:pPr>
          <w:r w:rsidRPr="000C417B">
            <w:t xml:space="preserve">QAA </w:t>
          </w:r>
          <w:r w:rsidRPr="00B36686">
            <w:rPr>
              <w:rStyle w:val="PageNumber"/>
              <w:color w:val="000000"/>
              <w:szCs w:val="24"/>
            </w:rPr>
            <w:fldChar w:fldCharType="begin"/>
          </w:r>
          <w:r w:rsidRPr="00B36686">
            <w:rPr>
              <w:rStyle w:val="PageNumber"/>
              <w:color w:val="000000"/>
              <w:szCs w:val="24"/>
            </w:rPr>
            <w:instrText xml:space="preserve"> PAGE </w:instrText>
          </w:r>
          <w:r w:rsidRPr="00B36686">
            <w:rPr>
              <w:rStyle w:val="PageNumber"/>
              <w:color w:val="000000"/>
              <w:szCs w:val="24"/>
            </w:rPr>
            <w:fldChar w:fldCharType="separate"/>
          </w:r>
          <w:r w:rsidR="00F630E7">
            <w:rPr>
              <w:rStyle w:val="PageNumber"/>
              <w:noProof/>
              <w:color w:val="000000"/>
              <w:szCs w:val="24"/>
            </w:rPr>
            <w:t>1</w:t>
          </w:r>
          <w:r w:rsidRPr="00B36686">
            <w:rPr>
              <w:rStyle w:val="PageNumber"/>
              <w:color w:val="000000"/>
              <w:szCs w:val="24"/>
            </w:rPr>
            <w:fldChar w:fldCharType="end"/>
          </w:r>
        </w:p>
        <w:p w:rsidR="00571FC0" w:rsidRDefault="00571FC0" w:rsidP="00B36686">
          <w:pPr>
            <w:pStyle w:val="hosp-volume-no"/>
            <w:jc w:val="right"/>
          </w:pPr>
        </w:p>
      </w:tc>
    </w:tr>
  </w:tbl>
  <w:p w:rsidR="00571FC0" w:rsidRDefault="00571F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30BA" w:rsidRDefault="005C30BA">
      <w:r>
        <w:separator/>
      </w:r>
    </w:p>
  </w:footnote>
  <w:footnote w:type="continuationSeparator" w:id="0">
    <w:p w:rsidR="005C30BA" w:rsidRDefault="005C30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FC0" w:rsidRPr="00D66374" w:rsidRDefault="00A358CB" w:rsidP="00F56B2D">
    <w:pPr>
      <w:jc w:val="center"/>
      <w:rPr>
        <w:rFonts w:ascii="Akzidenz Grotesk BE Ex" w:hAnsi="Akzidenz Grotesk BE Ex"/>
        <w:color w:val="999999"/>
        <w:sz w:val="18"/>
      </w:rPr>
    </w:pPr>
    <w:r>
      <w:rPr>
        <w:rFonts w:ascii="Akzidenz Grotesk BE Ex" w:hAnsi="Akzidenz Grotesk BE Ex"/>
        <w:color w:val="999999"/>
        <w:sz w:val="18"/>
      </w:rPr>
      <w:t>September-December 2016</w:t>
    </w:r>
  </w:p>
  <w:p w:rsidR="00571FC0" w:rsidRPr="005979DB" w:rsidRDefault="00571FC0" w:rsidP="002D0D7C">
    <w:pPr>
      <w:ind w:right="-180"/>
      <w:jc w:val="center"/>
      <w:rPr>
        <w:color w:val="0D4D9E"/>
        <w:sz w:val="12"/>
      </w:rPr>
    </w:pPr>
    <w:r w:rsidRPr="005979DB">
      <w:rPr>
        <w:rFonts w:ascii="Akzidenz Grotesk BE BoldEx" w:hAnsi="Akzidenz Grotesk BE BoldEx"/>
        <w:i/>
        <w:color w:val="0D4D9E"/>
        <w:position w:val="-2"/>
        <w:sz w:val="18"/>
      </w:rPr>
      <w:t>ISMP</w:t>
    </w:r>
    <w:r w:rsidRPr="005979DB">
      <w:rPr>
        <w:rFonts w:ascii="Akzidenz Grotesk BE LightEx" w:hAnsi="Akzidenz Grotesk BE LightEx"/>
        <w:color w:val="0D4D9E"/>
        <w:position w:val="-3"/>
        <w:sz w:val="32"/>
      </w:rPr>
      <w:t xml:space="preserve"> Ambulatory</w:t>
    </w:r>
    <w:r w:rsidRPr="005979DB">
      <w:rPr>
        <w:rFonts w:ascii="Akzidenz Grotesk BE LightEx" w:hAnsi="Akzidenz Grotesk BE LightEx"/>
        <w:b/>
        <w:color w:val="0D4D9E"/>
        <w:position w:val="-3"/>
        <w:sz w:val="32"/>
      </w:rPr>
      <w:t>Care</w:t>
    </w:r>
    <w:r w:rsidRPr="005979DB">
      <w:rPr>
        <w:rFonts w:ascii="Akzidenz Grotesk BE LightEx" w:hAnsi="Akzidenz Grotesk BE LightEx"/>
        <w:color w:val="0D4D9E"/>
        <w:position w:val="-3"/>
        <w:sz w:val="32"/>
      </w:rPr>
      <w:t xml:space="preserve"> </w:t>
    </w:r>
    <w:r w:rsidRPr="005979DB">
      <w:rPr>
        <w:rFonts w:ascii="Akzidenz Grotesk BE BoldEx" w:hAnsi="Akzidenz Grotesk BE BoldEx"/>
        <w:color w:val="0D4D9E"/>
        <w:position w:val="-3"/>
        <w:sz w:val="32"/>
      </w:rPr>
      <w:t>Action</w:t>
    </w:r>
    <w:r w:rsidRPr="005979DB">
      <w:rPr>
        <w:rFonts w:ascii="Akzidenz Grotesk BE LightEx" w:hAnsi="Akzidenz Grotesk BE LightEx"/>
        <w:color w:val="0D4D9E"/>
        <w:position w:val="-3"/>
        <w:sz w:val="32"/>
      </w:rPr>
      <w:t>Agenda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FC0" w:rsidRPr="00D66374" w:rsidRDefault="00A358CB" w:rsidP="00D66374">
    <w:pPr>
      <w:jc w:val="center"/>
      <w:rPr>
        <w:rFonts w:ascii="Akzidenz Grotesk BE Ex" w:hAnsi="Akzidenz Grotesk BE Ex"/>
        <w:color w:val="999999"/>
        <w:sz w:val="18"/>
      </w:rPr>
    </w:pPr>
    <w:r>
      <w:rPr>
        <w:rFonts w:ascii="Akzidenz Grotesk BE Ex" w:hAnsi="Akzidenz Grotesk BE Ex"/>
        <w:color w:val="999999"/>
        <w:sz w:val="18"/>
      </w:rPr>
      <w:t>September-December 2016</w:t>
    </w:r>
  </w:p>
  <w:p w:rsidR="00571FC0" w:rsidRPr="008455F2" w:rsidRDefault="00571FC0" w:rsidP="002D0D7C">
    <w:pPr>
      <w:jc w:val="center"/>
      <w:rPr>
        <w:color w:val="0D4D9E"/>
      </w:rPr>
    </w:pPr>
    <w:r w:rsidRPr="008455F2">
      <w:rPr>
        <w:rFonts w:ascii="Akzidenz Grotesk BE BoldEx" w:hAnsi="Akzidenz Grotesk BE BoldEx"/>
        <w:i/>
        <w:color w:val="0D4D9E"/>
        <w:position w:val="-2"/>
        <w:sz w:val="34"/>
      </w:rPr>
      <w:t>ISMP</w:t>
    </w:r>
    <w:r w:rsidRPr="008455F2">
      <w:rPr>
        <w:rFonts w:ascii="Akzidenz Grotesk BE LightEx" w:hAnsi="Akzidenz Grotesk BE LightEx"/>
        <w:color w:val="0D4D9E"/>
        <w:position w:val="-3"/>
        <w:sz w:val="54"/>
      </w:rPr>
      <w:t xml:space="preserve"> Ambulatory</w:t>
    </w:r>
    <w:r w:rsidRPr="008455F2">
      <w:rPr>
        <w:rFonts w:ascii="Akzidenz Grotesk BE LightEx" w:hAnsi="Akzidenz Grotesk BE LightEx"/>
        <w:b/>
        <w:color w:val="0D4D9E"/>
        <w:position w:val="-3"/>
        <w:sz w:val="54"/>
      </w:rPr>
      <w:t>Care</w:t>
    </w:r>
    <w:r w:rsidRPr="008455F2">
      <w:rPr>
        <w:rFonts w:ascii="Akzidenz Grotesk BE LightEx" w:hAnsi="Akzidenz Grotesk BE LightEx"/>
        <w:color w:val="0D4D9E"/>
        <w:position w:val="-3"/>
        <w:sz w:val="54"/>
      </w:rPr>
      <w:t xml:space="preserve"> </w:t>
    </w:r>
    <w:r w:rsidRPr="008455F2">
      <w:rPr>
        <w:rFonts w:ascii="Akzidenz Grotesk BE BoldEx" w:hAnsi="Akzidenz Grotesk BE BoldEx"/>
        <w:color w:val="0D4D9E"/>
        <w:position w:val="-3"/>
        <w:sz w:val="54"/>
      </w:rPr>
      <w:t>Action</w:t>
    </w:r>
    <w:r w:rsidRPr="008455F2">
      <w:rPr>
        <w:rFonts w:ascii="Akzidenz Grotesk BE LightEx" w:hAnsi="Akzidenz Grotesk BE LightEx"/>
        <w:color w:val="0D4D9E"/>
        <w:position w:val="-3"/>
        <w:sz w:val="54"/>
      </w:rPr>
      <w:t>Agenda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gutterAtTop/>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20"/>
  <w:noPunctuationKerning/>
  <w:characterSpacingControl w:val="doNotCompress"/>
  <w:hdrShapeDefaults>
    <o:shapedefaults v:ext="edit" spidmax="3074">
      <o:colormru v:ext="edit" colors="white,#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D85"/>
    <w:rsid w:val="0000263F"/>
    <w:rsid w:val="00007686"/>
    <w:rsid w:val="000136D2"/>
    <w:rsid w:val="00022EF4"/>
    <w:rsid w:val="00037545"/>
    <w:rsid w:val="00041291"/>
    <w:rsid w:val="0004277F"/>
    <w:rsid w:val="0004763F"/>
    <w:rsid w:val="00064888"/>
    <w:rsid w:val="00065E21"/>
    <w:rsid w:val="00086CE1"/>
    <w:rsid w:val="00090643"/>
    <w:rsid w:val="00097AED"/>
    <w:rsid w:val="000B2CE1"/>
    <w:rsid w:val="000C1DBB"/>
    <w:rsid w:val="000C417B"/>
    <w:rsid w:val="000D05BF"/>
    <w:rsid w:val="000E36E6"/>
    <w:rsid w:val="000E5ECC"/>
    <w:rsid w:val="00100C1D"/>
    <w:rsid w:val="00103423"/>
    <w:rsid w:val="00107B68"/>
    <w:rsid w:val="00111477"/>
    <w:rsid w:val="0011186D"/>
    <w:rsid w:val="001121F0"/>
    <w:rsid w:val="001122D4"/>
    <w:rsid w:val="00136F07"/>
    <w:rsid w:val="00137B58"/>
    <w:rsid w:val="001451F0"/>
    <w:rsid w:val="001512BF"/>
    <w:rsid w:val="001606D8"/>
    <w:rsid w:val="00161303"/>
    <w:rsid w:val="001655FA"/>
    <w:rsid w:val="00171CDF"/>
    <w:rsid w:val="001737E2"/>
    <w:rsid w:val="001759C0"/>
    <w:rsid w:val="00183329"/>
    <w:rsid w:val="001A4415"/>
    <w:rsid w:val="001B4218"/>
    <w:rsid w:val="001C76EB"/>
    <w:rsid w:val="001D00E3"/>
    <w:rsid w:val="001D18EF"/>
    <w:rsid w:val="001D2E86"/>
    <w:rsid w:val="001E05A5"/>
    <w:rsid w:val="001E09D5"/>
    <w:rsid w:val="001F166C"/>
    <w:rsid w:val="001F4C4B"/>
    <w:rsid w:val="00200157"/>
    <w:rsid w:val="00212F6A"/>
    <w:rsid w:val="002261C9"/>
    <w:rsid w:val="00235ABC"/>
    <w:rsid w:val="002527D2"/>
    <w:rsid w:val="00276E72"/>
    <w:rsid w:val="00282888"/>
    <w:rsid w:val="00292167"/>
    <w:rsid w:val="00293636"/>
    <w:rsid w:val="002A432E"/>
    <w:rsid w:val="002B2DA7"/>
    <w:rsid w:val="002B79E7"/>
    <w:rsid w:val="002C0BAF"/>
    <w:rsid w:val="002C7C0B"/>
    <w:rsid w:val="002D0AC8"/>
    <w:rsid w:val="002D0D7C"/>
    <w:rsid w:val="002D4152"/>
    <w:rsid w:val="002E16D6"/>
    <w:rsid w:val="00311B3C"/>
    <w:rsid w:val="00317141"/>
    <w:rsid w:val="00317B44"/>
    <w:rsid w:val="00320B7E"/>
    <w:rsid w:val="00330C42"/>
    <w:rsid w:val="00331306"/>
    <w:rsid w:val="003517AB"/>
    <w:rsid w:val="00352C0F"/>
    <w:rsid w:val="00363D17"/>
    <w:rsid w:val="0038144F"/>
    <w:rsid w:val="00391E76"/>
    <w:rsid w:val="003920B6"/>
    <w:rsid w:val="003957A8"/>
    <w:rsid w:val="00397550"/>
    <w:rsid w:val="003A2BB2"/>
    <w:rsid w:val="003B69A5"/>
    <w:rsid w:val="003C0364"/>
    <w:rsid w:val="003C0D38"/>
    <w:rsid w:val="003E7BFC"/>
    <w:rsid w:val="00405850"/>
    <w:rsid w:val="00407D1A"/>
    <w:rsid w:val="00422005"/>
    <w:rsid w:val="00446E8F"/>
    <w:rsid w:val="00450B0C"/>
    <w:rsid w:val="0046245C"/>
    <w:rsid w:val="00473B6D"/>
    <w:rsid w:val="00481D01"/>
    <w:rsid w:val="00482777"/>
    <w:rsid w:val="004917B7"/>
    <w:rsid w:val="0049572E"/>
    <w:rsid w:val="004A716E"/>
    <w:rsid w:val="004B0130"/>
    <w:rsid w:val="004B2623"/>
    <w:rsid w:val="004B29BE"/>
    <w:rsid w:val="004B309D"/>
    <w:rsid w:val="004C4A63"/>
    <w:rsid w:val="004C79A5"/>
    <w:rsid w:val="004E517A"/>
    <w:rsid w:val="004F0D06"/>
    <w:rsid w:val="00502537"/>
    <w:rsid w:val="00503C5E"/>
    <w:rsid w:val="00510080"/>
    <w:rsid w:val="005168EB"/>
    <w:rsid w:val="005226C7"/>
    <w:rsid w:val="00533376"/>
    <w:rsid w:val="00540581"/>
    <w:rsid w:val="00556D1F"/>
    <w:rsid w:val="00565948"/>
    <w:rsid w:val="00571FC0"/>
    <w:rsid w:val="005755AB"/>
    <w:rsid w:val="005930E0"/>
    <w:rsid w:val="005979DB"/>
    <w:rsid w:val="005B24A2"/>
    <w:rsid w:val="005B2CAD"/>
    <w:rsid w:val="005C016C"/>
    <w:rsid w:val="005C0DB2"/>
    <w:rsid w:val="005C30BA"/>
    <w:rsid w:val="005D26FA"/>
    <w:rsid w:val="005D2A75"/>
    <w:rsid w:val="005D66E0"/>
    <w:rsid w:val="005E5138"/>
    <w:rsid w:val="005E51CD"/>
    <w:rsid w:val="005E64C7"/>
    <w:rsid w:val="005E73C8"/>
    <w:rsid w:val="005E790A"/>
    <w:rsid w:val="006314AA"/>
    <w:rsid w:val="00632432"/>
    <w:rsid w:val="0063613F"/>
    <w:rsid w:val="0066080D"/>
    <w:rsid w:val="006630A4"/>
    <w:rsid w:val="00675C4D"/>
    <w:rsid w:val="00684D1E"/>
    <w:rsid w:val="00685901"/>
    <w:rsid w:val="006872A9"/>
    <w:rsid w:val="006B0563"/>
    <w:rsid w:val="006B4006"/>
    <w:rsid w:val="006C0394"/>
    <w:rsid w:val="006C1155"/>
    <w:rsid w:val="006D1340"/>
    <w:rsid w:val="006D671A"/>
    <w:rsid w:val="006E656E"/>
    <w:rsid w:val="006F0B2B"/>
    <w:rsid w:val="006F6697"/>
    <w:rsid w:val="00720867"/>
    <w:rsid w:val="0072480E"/>
    <w:rsid w:val="007266B9"/>
    <w:rsid w:val="0073346E"/>
    <w:rsid w:val="00736820"/>
    <w:rsid w:val="00757D59"/>
    <w:rsid w:val="00763821"/>
    <w:rsid w:val="0078775E"/>
    <w:rsid w:val="00787925"/>
    <w:rsid w:val="0079079C"/>
    <w:rsid w:val="007A3331"/>
    <w:rsid w:val="007B3E30"/>
    <w:rsid w:val="007C357E"/>
    <w:rsid w:val="007C5952"/>
    <w:rsid w:val="007D70CF"/>
    <w:rsid w:val="007E4305"/>
    <w:rsid w:val="007F2CD5"/>
    <w:rsid w:val="007F3754"/>
    <w:rsid w:val="007F6FE5"/>
    <w:rsid w:val="007F7AE7"/>
    <w:rsid w:val="00815A02"/>
    <w:rsid w:val="008219D3"/>
    <w:rsid w:val="0082558E"/>
    <w:rsid w:val="008279B2"/>
    <w:rsid w:val="00837D17"/>
    <w:rsid w:val="008455F2"/>
    <w:rsid w:val="00853864"/>
    <w:rsid w:val="008746DC"/>
    <w:rsid w:val="0089012D"/>
    <w:rsid w:val="00892D86"/>
    <w:rsid w:val="00893CF3"/>
    <w:rsid w:val="00894342"/>
    <w:rsid w:val="008A237E"/>
    <w:rsid w:val="008B248A"/>
    <w:rsid w:val="008C06DD"/>
    <w:rsid w:val="008C4BCC"/>
    <w:rsid w:val="008C4CFB"/>
    <w:rsid w:val="008D39F5"/>
    <w:rsid w:val="008D7CCF"/>
    <w:rsid w:val="008E38BF"/>
    <w:rsid w:val="008E77D1"/>
    <w:rsid w:val="00916416"/>
    <w:rsid w:val="00930886"/>
    <w:rsid w:val="009459E4"/>
    <w:rsid w:val="0096106F"/>
    <w:rsid w:val="00966C3E"/>
    <w:rsid w:val="00971EF2"/>
    <w:rsid w:val="00975D5C"/>
    <w:rsid w:val="00982EAA"/>
    <w:rsid w:val="009871C1"/>
    <w:rsid w:val="00992CA6"/>
    <w:rsid w:val="009A327D"/>
    <w:rsid w:val="009A59FA"/>
    <w:rsid w:val="009A76D2"/>
    <w:rsid w:val="009F5965"/>
    <w:rsid w:val="00A02ECF"/>
    <w:rsid w:val="00A0309D"/>
    <w:rsid w:val="00A107FA"/>
    <w:rsid w:val="00A17AFE"/>
    <w:rsid w:val="00A201A5"/>
    <w:rsid w:val="00A30BF2"/>
    <w:rsid w:val="00A32D65"/>
    <w:rsid w:val="00A358CB"/>
    <w:rsid w:val="00A41E36"/>
    <w:rsid w:val="00A51D85"/>
    <w:rsid w:val="00A53FFE"/>
    <w:rsid w:val="00A5481A"/>
    <w:rsid w:val="00A61736"/>
    <w:rsid w:val="00A6494A"/>
    <w:rsid w:val="00A65BFF"/>
    <w:rsid w:val="00A66F76"/>
    <w:rsid w:val="00A6798F"/>
    <w:rsid w:val="00A741DB"/>
    <w:rsid w:val="00A770E8"/>
    <w:rsid w:val="00A81AFD"/>
    <w:rsid w:val="00A94372"/>
    <w:rsid w:val="00AA7508"/>
    <w:rsid w:val="00AC0268"/>
    <w:rsid w:val="00AC5EC7"/>
    <w:rsid w:val="00AE0770"/>
    <w:rsid w:val="00AE4ABA"/>
    <w:rsid w:val="00AF2107"/>
    <w:rsid w:val="00AF213F"/>
    <w:rsid w:val="00AF29B5"/>
    <w:rsid w:val="00B0339A"/>
    <w:rsid w:val="00B201FC"/>
    <w:rsid w:val="00B36686"/>
    <w:rsid w:val="00B66999"/>
    <w:rsid w:val="00B722C2"/>
    <w:rsid w:val="00B7742B"/>
    <w:rsid w:val="00B81EEF"/>
    <w:rsid w:val="00B91D3F"/>
    <w:rsid w:val="00B967D6"/>
    <w:rsid w:val="00BA0902"/>
    <w:rsid w:val="00BB0667"/>
    <w:rsid w:val="00BB6696"/>
    <w:rsid w:val="00BD05AF"/>
    <w:rsid w:val="00BD110C"/>
    <w:rsid w:val="00BE2252"/>
    <w:rsid w:val="00BF6076"/>
    <w:rsid w:val="00C01E22"/>
    <w:rsid w:val="00C02132"/>
    <w:rsid w:val="00C1299F"/>
    <w:rsid w:val="00C15944"/>
    <w:rsid w:val="00C202BF"/>
    <w:rsid w:val="00C301D5"/>
    <w:rsid w:val="00C43829"/>
    <w:rsid w:val="00C44915"/>
    <w:rsid w:val="00C56E2D"/>
    <w:rsid w:val="00C62AAC"/>
    <w:rsid w:val="00C67F47"/>
    <w:rsid w:val="00C71391"/>
    <w:rsid w:val="00C80DC7"/>
    <w:rsid w:val="00C82F3B"/>
    <w:rsid w:val="00C84627"/>
    <w:rsid w:val="00CB7905"/>
    <w:rsid w:val="00CC1137"/>
    <w:rsid w:val="00CC276A"/>
    <w:rsid w:val="00CC7533"/>
    <w:rsid w:val="00CF6895"/>
    <w:rsid w:val="00D0668D"/>
    <w:rsid w:val="00D3033B"/>
    <w:rsid w:val="00D36378"/>
    <w:rsid w:val="00D5110F"/>
    <w:rsid w:val="00D6578C"/>
    <w:rsid w:val="00D66374"/>
    <w:rsid w:val="00D763EF"/>
    <w:rsid w:val="00D84E5E"/>
    <w:rsid w:val="00D96759"/>
    <w:rsid w:val="00D969B6"/>
    <w:rsid w:val="00DA4619"/>
    <w:rsid w:val="00DB0EA0"/>
    <w:rsid w:val="00DB2E0D"/>
    <w:rsid w:val="00DB7740"/>
    <w:rsid w:val="00DC20B4"/>
    <w:rsid w:val="00DE62D1"/>
    <w:rsid w:val="00DE77D2"/>
    <w:rsid w:val="00DF38FA"/>
    <w:rsid w:val="00DF45D1"/>
    <w:rsid w:val="00E138BE"/>
    <w:rsid w:val="00E15A70"/>
    <w:rsid w:val="00E20F27"/>
    <w:rsid w:val="00E325CF"/>
    <w:rsid w:val="00E4096B"/>
    <w:rsid w:val="00E50A5E"/>
    <w:rsid w:val="00E512B3"/>
    <w:rsid w:val="00E810F8"/>
    <w:rsid w:val="00E872FA"/>
    <w:rsid w:val="00E91CB5"/>
    <w:rsid w:val="00EA4612"/>
    <w:rsid w:val="00EA5888"/>
    <w:rsid w:val="00EC0343"/>
    <w:rsid w:val="00ED7DDF"/>
    <w:rsid w:val="00F003F7"/>
    <w:rsid w:val="00F026EA"/>
    <w:rsid w:val="00F051CA"/>
    <w:rsid w:val="00F25E6B"/>
    <w:rsid w:val="00F37A22"/>
    <w:rsid w:val="00F41A79"/>
    <w:rsid w:val="00F435C0"/>
    <w:rsid w:val="00F52484"/>
    <w:rsid w:val="00F53E84"/>
    <w:rsid w:val="00F56B2D"/>
    <w:rsid w:val="00F630E7"/>
    <w:rsid w:val="00F63EBC"/>
    <w:rsid w:val="00F73AF8"/>
    <w:rsid w:val="00F8736B"/>
    <w:rsid w:val="00F87C0A"/>
    <w:rsid w:val="00F901ED"/>
    <w:rsid w:val="00F95EC3"/>
    <w:rsid w:val="00FA3D62"/>
    <w:rsid w:val="00FB2CD6"/>
    <w:rsid w:val="00FC3995"/>
    <w:rsid w:val="00FE2E2C"/>
    <w:rsid w:val="00FE4E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white,#ffc"/>
    </o:shapedefaults>
    <o:shapelayout v:ext="edit">
      <o:idmap v:ext="edit" data="1"/>
    </o:shapelayout>
  </w:shapeDefaults>
  <w:decimalSymbol w:val="."/>
  <w:listSeparator w:val=","/>
  <w15:docId w15:val="{E5DCD836-784E-4C24-83AE-3275D579B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semiHidden="1" w:unhideWhenUsed="1"/>
    <w:lsdException w:name="footer"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lsdException w:name="List Number" w:locked="1" w:semiHidden="1" w:unhideWhenUsed="1"/>
    <w:lsdException w:name="List 2" w:locked="1" w:semiHidden="1" w:unhideWhenUsed="1"/>
    <w:lsdException w:name="List 3" w:locked="1"/>
    <w:lsdException w:name="List 4" w:lock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lsdException w:name="Subtitle" w:locked="1" w:qFormat="1"/>
    <w:lsdException w:name="Salutation" w:locked="1"/>
    <w:lsdException w:name="Date" w:lock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locked="1" w:semiHidden="1" w:unhideWhenUsed="1"/>
    <w:lsdException w:name="Strong" w:locked="1"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5481A"/>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locked/>
    <w:rsid w:val="00ED7D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locked/>
    <w:rsid w:val="00097AED"/>
    <w:rPr>
      <w:i/>
      <w:iCs/>
    </w:rPr>
  </w:style>
  <w:style w:type="paragraph" w:customStyle="1" w:styleId="AC-table-hed">
    <w:name w:val="AC-table-hed"/>
    <w:qFormat/>
    <w:locked/>
    <w:rsid w:val="00763821"/>
    <w:pPr>
      <w:tabs>
        <w:tab w:val="center" w:pos="5735"/>
        <w:tab w:val="center" w:pos="7906"/>
        <w:tab w:val="center" w:pos="10080"/>
      </w:tabs>
      <w:spacing w:line="200" w:lineRule="exact"/>
    </w:pPr>
    <w:rPr>
      <w:rFonts w:ascii="Akzidenz Grotesk BE BoldEx" w:hAnsi="Akzidenz Grotesk BE BoldEx"/>
      <w:sz w:val="19"/>
    </w:rPr>
  </w:style>
  <w:style w:type="paragraph" w:customStyle="1" w:styleId="AC-table-body">
    <w:name w:val="AC-table-body"/>
    <w:rsid w:val="00763821"/>
    <w:pPr>
      <w:tabs>
        <w:tab w:val="center" w:pos="5735"/>
        <w:tab w:val="center" w:pos="7906"/>
        <w:tab w:val="center" w:pos="10080"/>
      </w:tabs>
      <w:spacing w:line="240" w:lineRule="exact"/>
    </w:pPr>
    <w:rPr>
      <w:rFonts w:ascii="Akzidenz Grotesk BE Cn" w:hAnsi="Akzidenz Grotesk BE Cn"/>
    </w:rPr>
  </w:style>
  <w:style w:type="character" w:customStyle="1" w:styleId="Acutecare-new-agenda-he">
    <w:name w:val="Acutecare-new-agenda-he"/>
    <w:locked/>
    <w:rsid w:val="00763821"/>
    <w:rPr>
      <w:rFonts w:ascii="Akzidenz Grotesk BE BoldEx" w:hAnsi="Akzidenz Grotesk BE BoldEx"/>
      <w:sz w:val="19"/>
    </w:rPr>
  </w:style>
  <w:style w:type="paragraph" w:customStyle="1" w:styleId="Acutecare-new-agenda-hed">
    <w:name w:val="Acutecare-new-agenda-hed"/>
    <w:qFormat/>
    <w:locked/>
    <w:rsid w:val="004F0D06"/>
    <w:pPr>
      <w:tabs>
        <w:tab w:val="center" w:pos="5735"/>
        <w:tab w:val="center" w:pos="7906"/>
        <w:tab w:val="center" w:pos="10080"/>
      </w:tabs>
    </w:pPr>
    <w:rPr>
      <w:rFonts w:ascii="Akzidenz Grotesk BE BoldEx" w:hAnsi="Akzidenz Grotesk BE BoldEx"/>
      <w:sz w:val="19"/>
    </w:rPr>
  </w:style>
  <w:style w:type="paragraph" w:customStyle="1" w:styleId="StyleAC-table-hed85ptWhiteCentered">
    <w:name w:val="Style AC-table-hed + 8.5 pt White Centered"/>
    <w:basedOn w:val="AC-table-hed"/>
    <w:locked/>
    <w:rsid w:val="00DF45D1"/>
    <w:pPr>
      <w:spacing w:before="20"/>
      <w:jc w:val="center"/>
    </w:pPr>
    <w:rPr>
      <w:color w:val="FFFFFF"/>
      <w:sz w:val="17"/>
    </w:rPr>
  </w:style>
  <w:style w:type="paragraph" w:styleId="Header">
    <w:name w:val="header"/>
    <w:basedOn w:val="Normal"/>
    <w:locked/>
    <w:rsid w:val="008D7CCF"/>
    <w:pPr>
      <w:tabs>
        <w:tab w:val="center" w:pos="4320"/>
        <w:tab w:val="right" w:pos="8640"/>
      </w:tabs>
    </w:pPr>
  </w:style>
  <w:style w:type="paragraph" w:styleId="Footer">
    <w:name w:val="footer"/>
    <w:basedOn w:val="Normal"/>
    <w:locked/>
    <w:rsid w:val="008D7CCF"/>
    <w:pPr>
      <w:tabs>
        <w:tab w:val="center" w:pos="4320"/>
        <w:tab w:val="right" w:pos="8640"/>
      </w:tabs>
    </w:pPr>
  </w:style>
  <w:style w:type="paragraph" w:customStyle="1" w:styleId="hosp-volume-no">
    <w:name w:val="hosp-volume-no."/>
    <w:locked/>
    <w:rsid w:val="008D7CCF"/>
    <w:pPr>
      <w:jc w:val="both"/>
    </w:pPr>
    <w:rPr>
      <w:rFonts w:ascii="Akzidenz Grotesk BE Light" w:hAnsi="Akzidenz Grotesk BE Light"/>
      <w:sz w:val="16"/>
    </w:rPr>
  </w:style>
  <w:style w:type="character" w:styleId="PageNumber">
    <w:name w:val="page number"/>
    <w:basedOn w:val="DefaultParagraphFont"/>
    <w:locked/>
    <w:rsid w:val="008D7CCF"/>
  </w:style>
  <w:style w:type="character" w:customStyle="1" w:styleId="Normal1">
    <w:name w:val="Normal1"/>
    <w:locked/>
    <w:rsid w:val="00B201FC"/>
    <w:rPr>
      <w:rFonts w:ascii="Arial" w:hAnsi="Arial"/>
      <w:sz w:val="24"/>
    </w:rPr>
  </w:style>
  <w:style w:type="character" w:customStyle="1" w:styleId="safety-B-url">
    <w:name w:val="safety-B-url"/>
    <w:locked/>
    <w:rsid w:val="00C43829"/>
    <w:rPr>
      <w:rFonts w:ascii="Akzidenz Grotesk BE Cn" w:hAnsi="Akzidenz Grotesk BE Cn"/>
      <w:color w:val="0C419A"/>
      <w:spacing w:val="0"/>
      <w:sz w:val="20"/>
      <w:u w:val="single"/>
    </w:rPr>
  </w:style>
  <w:style w:type="character" w:styleId="Hyperlink">
    <w:name w:val="Hyperlink"/>
    <w:locked/>
    <w:rsid w:val="00A5481A"/>
    <w:rPr>
      <w:color w:val="0000FF"/>
      <w:u w:val="single"/>
    </w:rPr>
  </w:style>
  <w:style w:type="paragraph" w:customStyle="1" w:styleId="Style1">
    <w:name w:val="Style1"/>
    <w:basedOn w:val="Acutecare-new-agenda-hed"/>
    <w:rsid w:val="00B81EEF"/>
    <w:pPr>
      <w:jc w:val="center"/>
    </w:pPr>
    <w:rPr>
      <w:sz w:val="18"/>
    </w:rPr>
  </w:style>
  <w:style w:type="paragraph" w:customStyle="1" w:styleId="StyleAcutecare-new-agenda-hedCentered">
    <w:name w:val="Style Acutecare-new-agenda-hed + Centered"/>
    <w:basedOn w:val="Acutecare-new-agenda-hed"/>
    <w:rsid w:val="00CC7533"/>
    <w:pPr>
      <w:jc w:val="center"/>
    </w:pPr>
    <w:rPr>
      <w:sz w:val="18"/>
    </w:rPr>
  </w:style>
  <w:style w:type="paragraph" w:customStyle="1" w:styleId="agenda-BODY">
    <w:name w:val="agenda-BODY"/>
    <w:qFormat/>
    <w:rsid w:val="00276E72"/>
    <w:rPr>
      <w:rFonts w:ascii="Akzidenz Grotesk BE Cn" w:hAnsi="Akzidenz Grotesk BE Cn"/>
      <w:sz w:val="19"/>
    </w:rPr>
  </w:style>
  <w:style w:type="paragraph" w:styleId="BalloonText">
    <w:name w:val="Balloon Text"/>
    <w:basedOn w:val="Normal"/>
    <w:link w:val="BalloonTextChar"/>
    <w:locked/>
    <w:rsid w:val="00A51D85"/>
    <w:rPr>
      <w:rFonts w:ascii="Tahoma" w:hAnsi="Tahoma" w:cs="Tahoma"/>
      <w:sz w:val="16"/>
      <w:szCs w:val="16"/>
    </w:rPr>
  </w:style>
  <w:style w:type="character" w:customStyle="1" w:styleId="BalloonTextChar">
    <w:name w:val="Balloon Text Char"/>
    <w:link w:val="BalloonText"/>
    <w:rsid w:val="00A51D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263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Word_97_-_2003_Document.doc"/><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tanzeum.com/how-to-use.html" TargetMode="Externa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D:\ISMP\ISMP-nl\ismp-community-NL\templates-lib-community\TEMPLATE_WORD_Com_AAgenda-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7BC6D0-F0F5-4CDA-A3A3-16B41394A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TEMPLATE_WORD_Com_AAgenda-6.dotx</Template>
  <TotalTime>1</TotalTime>
  <Pages>4</Pages>
  <Words>1240</Words>
  <Characters>7068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ISMP Medication Safety Alert</vt:lpstr>
    </vt:vector>
  </TitlesOfParts>
  <Company>ISMP</Company>
  <LinksUpToDate>false</LinksUpToDate>
  <CharactersWithSpaces>8292</CharactersWithSpaces>
  <SharedDoc>false</SharedDoc>
  <HLinks>
    <vt:vector size="6" baseType="variant">
      <vt:variant>
        <vt:i4>3407976</vt:i4>
      </vt:variant>
      <vt:variant>
        <vt:i4>3</vt:i4>
      </vt:variant>
      <vt:variant>
        <vt:i4>0</vt:i4>
      </vt:variant>
      <vt:variant>
        <vt:i4>5</vt:i4>
      </vt:variant>
      <vt:variant>
        <vt:lpwstr>http://www.tanzeum.com/how-to-use.html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ISMP Medication Safety Alert</dc:title>
  <dc:subject/>
  <dc:creator>bob</dc:creator>
  <cp:keywords/>
  <cp:lastModifiedBy>Jordann Ogle</cp:lastModifiedBy>
  <cp:revision>2</cp:revision>
  <cp:lastPrinted>2006-07-27T04:12:00Z</cp:lastPrinted>
  <dcterms:created xsi:type="dcterms:W3CDTF">2018-01-31T20:14:00Z</dcterms:created>
  <dcterms:modified xsi:type="dcterms:W3CDTF">2018-01-31T20:14:00Z</dcterms:modified>
</cp:coreProperties>
</file>